
<file path=[Content_Types].xml><?xml version="1.0" encoding="utf-8"?>
<Types xmlns="http://schemas.openxmlformats.org/package/2006/content-types">
  <Default Extension="bin" ContentType="application/vnd.ms-office.vbaProject"/>
  <Default Extension="ICO" ContentType="image/.ico"/>
  <Default Extension="rels" ContentType="application/vnd.openxmlformats-package.relationships+xml"/>
  <Default Extension="xml" ContentType="application/xml"/>
  <Override PartName="/word/document.xml" ContentType="application/vnd.ms-word.document.macroEnabled.main+xml"/>
  <Override PartName="/word/vbaData.xml" ContentType="application/vnd.ms-word.vbaData+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2f9a12ed56c04698" Type="http://schemas.microsoft.com/office/2007/relationships/ui/extensibility" Target="customUI/customUI14.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A1D7C" w14:textId="7F428D00" w:rsidR="009F7FCE" w:rsidRPr="00EE426C" w:rsidRDefault="005C38DB" w:rsidP="00C24DEF">
      <w:pPr>
        <w:pStyle w:val="papertitle"/>
      </w:pPr>
      <w:r>
        <w:t>The Visual Beauty of Landscapes in the Prambanan Hills, Yogyakarta</w:t>
      </w:r>
    </w:p>
    <w:p w14:paraId="2559E78E" w14:textId="23D81408" w:rsidR="00AC78AC" w:rsidRPr="00EE426C" w:rsidRDefault="005C38DB" w:rsidP="00EE426C">
      <w:pPr>
        <w:pStyle w:val="author"/>
      </w:pPr>
      <w:r>
        <w:t>Nugroho Hari Purnomo</w:t>
      </w:r>
      <w:r w:rsidR="009B2539" w:rsidRPr="00EE426C">
        <w:rPr>
          <w:vertAlign w:val="superscript"/>
        </w:rPr>
        <w:t>1</w:t>
      </w:r>
      <w:r w:rsidR="00430675">
        <w:t xml:space="preserve"> Eko Budiyanto</w:t>
      </w:r>
      <w:r w:rsidR="001F3B94">
        <w:rPr>
          <w:vertAlign w:val="superscript"/>
        </w:rPr>
        <w:t>2</w:t>
      </w:r>
      <w:r w:rsidR="00430675" w:rsidRPr="00430675">
        <w:t xml:space="preserve"> </w:t>
      </w:r>
      <w:r w:rsidR="00430675">
        <w:t>Muzayanah</w:t>
      </w:r>
      <w:r w:rsidR="001F3B94">
        <w:rPr>
          <w:vertAlign w:val="superscript"/>
        </w:rPr>
        <w:t>3</w:t>
      </w:r>
      <w:r w:rsidR="00430675" w:rsidRPr="00430675">
        <w:t xml:space="preserve"> </w:t>
      </w:r>
      <w:r w:rsidR="00430675">
        <w:t>Aida Kurniawati</w:t>
      </w:r>
      <w:r w:rsidR="001F3B94">
        <w:rPr>
          <w:vertAlign w:val="superscript"/>
        </w:rPr>
        <w:t>4</w:t>
      </w:r>
      <w:r w:rsidR="00430675" w:rsidRPr="00430675">
        <w:t xml:space="preserve"> </w:t>
      </w:r>
      <w:r w:rsidR="00430675">
        <w:t>Mohammad Daman Huri</w:t>
      </w:r>
      <w:r w:rsidR="001F3B94">
        <w:rPr>
          <w:vertAlign w:val="superscript"/>
        </w:rPr>
        <w:t>5</w:t>
      </w:r>
      <w:r w:rsidR="00430675">
        <w:t xml:space="preserve"> </w:t>
      </w:r>
      <w:r w:rsidR="009B2539" w:rsidRPr="00EE426C">
        <w:t xml:space="preserve">and </w:t>
      </w:r>
      <w:r w:rsidR="001F3B94">
        <w:t>Muhammad Bintang Wilistya</w:t>
      </w:r>
      <w:r w:rsidR="001F3B94">
        <w:rPr>
          <w:rStyle w:val="ORCID"/>
        </w:rPr>
        <w:t>6</w:t>
      </w:r>
    </w:p>
    <w:p w14:paraId="553C0011" w14:textId="7F522D63" w:rsidR="001F3B94" w:rsidRPr="001F3B94" w:rsidRDefault="009B2539" w:rsidP="001F3B94">
      <w:pPr>
        <w:pStyle w:val="Affiliation"/>
        <w:rPr>
          <w:rFonts w:eastAsia="MS Mincho"/>
          <w:sz w:val="18"/>
          <w:szCs w:val="18"/>
        </w:rPr>
      </w:pPr>
      <w:r w:rsidRPr="001F3B94">
        <w:rPr>
          <w:sz w:val="18"/>
          <w:szCs w:val="18"/>
          <w:vertAlign w:val="superscript"/>
        </w:rPr>
        <w:t>1</w:t>
      </w:r>
      <w:r w:rsidR="001F3B94" w:rsidRPr="001F3B94">
        <w:rPr>
          <w:sz w:val="18"/>
          <w:szCs w:val="18"/>
          <w:vertAlign w:val="superscript"/>
        </w:rPr>
        <w:t>23456</w:t>
      </w:r>
      <w:r w:rsidRPr="001F3B94">
        <w:rPr>
          <w:sz w:val="18"/>
          <w:szCs w:val="18"/>
        </w:rPr>
        <w:t xml:space="preserve"> </w:t>
      </w:r>
      <w:r w:rsidR="001F3B94" w:rsidRPr="001F3B94">
        <w:rPr>
          <w:rFonts w:eastAsia="MS Mincho"/>
          <w:sz w:val="18"/>
          <w:szCs w:val="18"/>
        </w:rPr>
        <w:t>Geography Education</w:t>
      </w:r>
      <w:r w:rsidR="001F3B94">
        <w:rPr>
          <w:rFonts w:eastAsia="MS Mincho"/>
          <w:sz w:val="18"/>
          <w:szCs w:val="18"/>
        </w:rPr>
        <w:t>,</w:t>
      </w:r>
      <w:r w:rsidR="001F3B94" w:rsidRPr="001F3B94">
        <w:rPr>
          <w:rFonts w:eastAsia="MS Mincho"/>
          <w:sz w:val="18"/>
          <w:szCs w:val="18"/>
        </w:rPr>
        <w:t xml:space="preserve"> Faculty of Social Sciences and Law</w:t>
      </w:r>
    </w:p>
    <w:p w14:paraId="72F38175" w14:textId="5446153E" w:rsidR="001F3B94" w:rsidRPr="001F3B94" w:rsidRDefault="001F3B94" w:rsidP="001F3B94">
      <w:pPr>
        <w:pStyle w:val="Affiliation"/>
        <w:rPr>
          <w:rFonts w:eastAsia="MS Mincho"/>
          <w:sz w:val="18"/>
          <w:szCs w:val="18"/>
        </w:rPr>
      </w:pPr>
      <w:r w:rsidRPr="001F3B94">
        <w:rPr>
          <w:rFonts w:eastAsia="MS Mincho"/>
          <w:sz w:val="18"/>
          <w:szCs w:val="18"/>
        </w:rPr>
        <w:t>Surabaya State University</w:t>
      </w:r>
      <w:r w:rsidRPr="001F3B94">
        <w:rPr>
          <w:rFonts w:eastAsia="MS Mincho"/>
          <w:sz w:val="18"/>
          <w:szCs w:val="18"/>
        </w:rPr>
        <w:t xml:space="preserve">, </w:t>
      </w:r>
      <w:r w:rsidRPr="001F3B94">
        <w:rPr>
          <w:rFonts w:eastAsia="MS Mincho"/>
          <w:sz w:val="18"/>
          <w:szCs w:val="18"/>
        </w:rPr>
        <w:t>Surabaya Indonesia</w:t>
      </w:r>
    </w:p>
    <w:p w14:paraId="0EE198F1" w14:textId="3FDDDB80" w:rsidR="00AC78AC" w:rsidRPr="006809AE" w:rsidRDefault="001F3B94" w:rsidP="006809AE">
      <w:pPr>
        <w:pStyle w:val="address"/>
      </w:pPr>
      <w:r>
        <w:rPr>
          <w:rStyle w:val="e-mail"/>
        </w:rPr>
        <w:t>nugrohohari</w:t>
      </w:r>
      <w:r w:rsidR="009B2539" w:rsidRPr="006809AE">
        <w:rPr>
          <w:rStyle w:val="e-mail"/>
        </w:rPr>
        <w:t>@</w:t>
      </w:r>
      <w:r>
        <w:rPr>
          <w:rStyle w:val="e-mail"/>
        </w:rPr>
        <w:t>unesa.ac.id</w:t>
      </w:r>
    </w:p>
    <w:p w14:paraId="7FB51ED4" w14:textId="4799F9F5" w:rsidR="00AC78AC" w:rsidRPr="00EE426C" w:rsidRDefault="009B2539" w:rsidP="00EE426C">
      <w:pPr>
        <w:pStyle w:val="abstract"/>
        <w:spacing w:after="0"/>
        <w:ind w:firstLine="0"/>
      </w:pPr>
      <w:r w:rsidRPr="00EE426C">
        <w:rPr>
          <w:b/>
          <w:bCs/>
        </w:rPr>
        <w:t xml:space="preserve">Abstract. </w:t>
      </w:r>
      <w:r w:rsidR="001F3B94" w:rsidRPr="002A5721">
        <w:rPr>
          <w:rStyle w:val="y2iqfc"/>
          <w:rFonts w:eastAsia="MS Mincho"/>
          <w:color w:val="202124"/>
        </w:rPr>
        <w:t xml:space="preserve">The purpose of this research is to carry out a visual analysis of the landscape based on the geomorphological characteristics of the study area. The main method of research is </w:t>
      </w:r>
      <w:r w:rsidR="001F3B94">
        <w:rPr>
          <w:rStyle w:val="y2iqfc"/>
          <w:rFonts w:eastAsia="MS Mincho"/>
          <w:color w:val="202124"/>
        </w:rPr>
        <w:t xml:space="preserve">a </w:t>
      </w:r>
      <w:r w:rsidR="001F3B94" w:rsidRPr="002A5721">
        <w:rPr>
          <w:rStyle w:val="y2iqfc"/>
          <w:rFonts w:eastAsia="MS Mincho"/>
          <w:color w:val="202124"/>
        </w:rPr>
        <w:t xml:space="preserve">survey. The variable used in this study is the visual level of the landscape. The research analysis is descriptive of landscape visual preferences. The results showed that the SBE calculation showed that the location based on the highest photo was Spot </w:t>
      </w:r>
      <w:proofErr w:type="spellStart"/>
      <w:r w:rsidR="001F3B94" w:rsidRPr="002A5721">
        <w:rPr>
          <w:rStyle w:val="y2iqfc"/>
          <w:rFonts w:eastAsia="MS Mincho"/>
          <w:color w:val="202124"/>
        </w:rPr>
        <w:t>Riyadi</w:t>
      </w:r>
      <w:proofErr w:type="spellEnd"/>
      <w:r w:rsidR="001F3B94" w:rsidRPr="002A5721">
        <w:rPr>
          <w:rStyle w:val="y2iqfc"/>
          <w:rFonts w:eastAsia="MS Mincho"/>
          <w:color w:val="202124"/>
        </w:rPr>
        <w:t xml:space="preserve"> with a Scenic Beauty Estimation (SBE) score of 89. It was continued by </w:t>
      </w:r>
      <w:proofErr w:type="spellStart"/>
      <w:r w:rsidR="001F3B94" w:rsidRPr="002A5721">
        <w:rPr>
          <w:rStyle w:val="y2iqfc"/>
          <w:rFonts w:eastAsia="MS Mincho"/>
          <w:color w:val="202124"/>
        </w:rPr>
        <w:t>Mintorogo</w:t>
      </w:r>
      <w:proofErr w:type="spellEnd"/>
      <w:r w:rsidR="001F3B94" w:rsidRPr="002A5721">
        <w:rPr>
          <w:rStyle w:val="y2iqfc"/>
          <w:rFonts w:eastAsia="MS Mincho"/>
          <w:color w:val="202124"/>
        </w:rPr>
        <w:t xml:space="preserve"> with an SBE value of 51. For other locations, the SBE value was less than thirty. Successively </w:t>
      </w:r>
      <w:proofErr w:type="spellStart"/>
      <w:r w:rsidR="001F3B94" w:rsidRPr="002A5721">
        <w:rPr>
          <w:rStyle w:val="y2iqfc"/>
          <w:rFonts w:eastAsia="MS Mincho"/>
          <w:color w:val="202124"/>
        </w:rPr>
        <w:t>Pandanrejo</w:t>
      </w:r>
      <w:proofErr w:type="spellEnd"/>
      <w:r w:rsidR="001F3B94" w:rsidRPr="002A5721">
        <w:rPr>
          <w:rStyle w:val="y2iqfc"/>
          <w:rFonts w:eastAsia="MS Mincho"/>
          <w:color w:val="202124"/>
        </w:rPr>
        <w:t xml:space="preserve"> 24, </w:t>
      </w:r>
      <w:proofErr w:type="spellStart"/>
      <w:r w:rsidR="001F3B94" w:rsidRPr="002A5721">
        <w:rPr>
          <w:rStyle w:val="y2iqfc"/>
          <w:rFonts w:eastAsia="MS Mincho"/>
          <w:color w:val="202124"/>
        </w:rPr>
        <w:t>Pereng</w:t>
      </w:r>
      <w:proofErr w:type="spellEnd"/>
      <w:r w:rsidR="001F3B94" w:rsidRPr="002A5721">
        <w:rPr>
          <w:rStyle w:val="y2iqfc"/>
          <w:rFonts w:eastAsia="MS Mincho"/>
          <w:color w:val="202124"/>
        </w:rPr>
        <w:t xml:space="preserve"> 21, </w:t>
      </w:r>
      <w:proofErr w:type="spellStart"/>
      <w:r w:rsidR="001F3B94" w:rsidRPr="002A5721">
        <w:rPr>
          <w:rStyle w:val="y2iqfc"/>
          <w:rFonts w:eastAsia="MS Mincho"/>
          <w:color w:val="202124"/>
        </w:rPr>
        <w:t>Kraton</w:t>
      </w:r>
      <w:proofErr w:type="spellEnd"/>
      <w:r w:rsidR="001F3B94" w:rsidRPr="002A5721">
        <w:rPr>
          <w:rStyle w:val="y2iqfc"/>
          <w:rFonts w:eastAsia="MS Mincho"/>
          <w:color w:val="202124"/>
        </w:rPr>
        <w:t xml:space="preserve"> Ratu Boko 17, </w:t>
      </w:r>
      <w:proofErr w:type="spellStart"/>
      <w:r w:rsidR="001F3B94" w:rsidRPr="002A5721">
        <w:rPr>
          <w:rStyle w:val="y2iqfc"/>
          <w:rFonts w:eastAsia="MS Mincho"/>
          <w:color w:val="202124"/>
        </w:rPr>
        <w:t>Lemahbang</w:t>
      </w:r>
      <w:proofErr w:type="spellEnd"/>
      <w:r w:rsidR="001F3B94" w:rsidRPr="002A5721">
        <w:rPr>
          <w:rStyle w:val="y2iqfc"/>
          <w:rFonts w:eastAsia="MS Mincho"/>
          <w:color w:val="202124"/>
        </w:rPr>
        <w:t xml:space="preserve"> 16, Candi </w:t>
      </w:r>
      <w:proofErr w:type="spellStart"/>
      <w:r w:rsidR="001F3B94" w:rsidRPr="002A5721">
        <w:rPr>
          <w:rStyle w:val="y2iqfc"/>
          <w:rFonts w:eastAsia="MS Mincho"/>
          <w:color w:val="202124"/>
        </w:rPr>
        <w:t>Ijo</w:t>
      </w:r>
      <w:proofErr w:type="spellEnd"/>
      <w:r w:rsidR="001F3B94" w:rsidRPr="002A5721">
        <w:rPr>
          <w:rStyle w:val="y2iqfc"/>
          <w:rFonts w:eastAsia="MS Mincho"/>
          <w:color w:val="202124"/>
        </w:rPr>
        <w:t xml:space="preserve"> 14, </w:t>
      </w:r>
      <w:proofErr w:type="spellStart"/>
      <w:r w:rsidR="001F3B94" w:rsidRPr="002A5721">
        <w:rPr>
          <w:rStyle w:val="y2iqfc"/>
          <w:rFonts w:eastAsia="MS Mincho"/>
          <w:color w:val="202124"/>
        </w:rPr>
        <w:t>Klumprit</w:t>
      </w:r>
      <w:proofErr w:type="spellEnd"/>
      <w:r w:rsidR="001F3B94" w:rsidRPr="002A5721">
        <w:rPr>
          <w:rStyle w:val="y2iqfc"/>
          <w:rFonts w:eastAsia="MS Mincho"/>
          <w:color w:val="202124"/>
        </w:rPr>
        <w:t xml:space="preserve"> 12, and </w:t>
      </w:r>
      <w:proofErr w:type="spellStart"/>
      <w:r w:rsidR="001F3B94" w:rsidRPr="002A5721">
        <w:rPr>
          <w:rStyle w:val="y2iqfc"/>
          <w:rFonts w:eastAsia="MS Mincho"/>
          <w:color w:val="202124"/>
        </w:rPr>
        <w:t>Watu</w:t>
      </w:r>
      <w:proofErr w:type="spellEnd"/>
      <w:r w:rsidR="001F3B94" w:rsidRPr="002A5721">
        <w:rPr>
          <w:rStyle w:val="y2iqfc"/>
          <w:rFonts w:eastAsia="MS Mincho"/>
          <w:color w:val="202124"/>
        </w:rPr>
        <w:t xml:space="preserve"> Papal 9. The highest SBE value is at Spot </w:t>
      </w:r>
      <w:proofErr w:type="spellStart"/>
      <w:r w:rsidR="001F3B94" w:rsidRPr="002A5721">
        <w:rPr>
          <w:rStyle w:val="y2iqfc"/>
          <w:rFonts w:eastAsia="MS Mincho"/>
          <w:color w:val="202124"/>
        </w:rPr>
        <w:t>Riyadi</w:t>
      </w:r>
      <w:proofErr w:type="spellEnd"/>
      <w:r w:rsidR="001F3B94" w:rsidRPr="002A5721">
        <w:rPr>
          <w:rStyle w:val="y2iqfc"/>
          <w:rFonts w:eastAsia="MS Mincho"/>
          <w:color w:val="202124"/>
        </w:rPr>
        <w:t xml:space="preserve"> where the location is located above structural hills. Viewed from the top of the hill, the difference in height makes the visual landscape quite broad, making it more attractive. The interesting thing about this location is that the distant foreground of the volcano is visible completely from the peak, slopes</w:t>
      </w:r>
      <w:r w:rsidR="001F3B94">
        <w:rPr>
          <w:rStyle w:val="y2iqfc"/>
          <w:rFonts w:eastAsia="MS Mincho"/>
          <w:color w:val="202124"/>
        </w:rPr>
        <w:t>,</w:t>
      </w:r>
      <w:r w:rsidR="001F3B94" w:rsidRPr="002A5721">
        <w:rPr>
          <w:rStyle w:val="y2iqfc"/>
          <w:rFonts w:eastAsia="MS Mincho"/>
          <w:color w:val="202124"/>
        </w:rPr>
        <w:t xml:space="preserve"> and foot of the volcano. with a stretch of land use that has shades of green from forest vegetation as well as rice fields and fields interspersed with built-up land. In the near foreground, you can see the expanse of rice fields.</w:t>
      </w:r>
    </w:p>
    <w:p w14:paraId="626C9D94" w14:textId="5BF73C56" w:rsidR="00AC78AC" w:rsidRPr="00EE426C" w:rsidRDefault="009B2539" w:rsidP="00EE426C">
      <w:pPr>
        <w:pStyle w:val="keywords"/>
      </w:pPr>
      <w:r w:rsidRPr="00EE426C">
        <w:rPr>
          <w:b/>
          <w:bCs/>
        </w:rPr>
        <w:t>Keywords:</w:t>
      </w:r>
      <w:r w:rsidRPr="00EE426C">
        <w:t xml:space="preserve"> </w:t>
      </w:r>
      <w:r w:rsidR="0080511F">
        <w:t>Visual, Landscapes, Prambanan</w:t>
      </w:r>
      <w:r>
        <w:t>.</w:t>
      </w:r>
    </w:p>
    <w:p w14:paraId="7BE62CA0" w14:textId="0466AFA3" w:rsidR="00AC78AC" w:rsidRDefault="0080511F" w:rsidP="00C24DEF">
      <w:pPr>
        <w:pStyle w:val="heading1"/>
      </w:pPr>
      <w:r>
        <w:t>Introduction</w:t>
      </w:r>
    </w:p>
    <w:p w14:paraId="2E93E4F0" w14:textId="77777777" w:rsidR="0080511F" w:rsidRPr="008B4E8C" w:rsidRDefault="0080511F" w:rsidP="0080511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lang w:eastAsia="en-ID"/>
        </w:rPr>
      </w:pPr>
      <w:r w:rsidRPr="008B4E8C">
        <w:rPr>
          <w:lang w:eastAsia="en-ID"/>
        </w:rPr>
        <w:t>Prambanan District, Sleman Regency consists of volcanic plains and structural hills. Regional development on the volcanic plains is quite rapid because there are centers of economic support. Structurally hilly areas are limited cultivation areas that have superior potential in the tourism sector.</w:t>
      </w:r>
    </w:p>
    <w:p w14:paraId="7AC2A612" w14:textId="77777777" w:rsidR="0080511F" w:rsidRPr="008B4E8C" w:rsidRDefault="0080511F" w:rsidP="0080511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inherit" w:hAnsi="inherit" w:cs="Courier New"/>
          <w:lang w:val="en-ID" w:eastAsia="en-ID"/>
        </w:rPr>
      </w:pPr>
      <w:r w:rsidRPr="008B4E8C">
        <w:rPr>
          <w:lang w:eastAsia="en-ID"/>
        </w:rPr>
        <w:t xml:space="preserve">The construction of an alternative road connecting with </w:t>
      </w:r>
      <w:proofErr w:type="spellStart"/>
      <w:r w:rsidRPr="008B4E8C">
        <w:rPr>
          <w:lang w:eastAsia="en-ID"/>
        </w:rPr>
        <w:t>Gunung</w:t>
      </w:r>
      <w:proofErr w:type="spellEnd"/>
      <w:r w:rsidRPr="008B4E8C">
        <w:rPr>
          <w:lang w:eastAsia="en-ID"/>
        </w:rPr>
        <w:t xml:space="preserve"> </w:t>
      </w:r>
      <w:proofErr w:type="spellStart"/>
      <w:r w:rsidRPr="008B4E8C">
        <w:rPr>
          <w:lang w:eastAsia="en-ID"/>
        </w:rPr>
        <w:t>Kidul</w:t>
      </w:r>
      <w:proofErr w:type="spellEnd"/>
      <w:r w:rsidRPr="008B4E8C">
        <w:rPr>
          <w:lang w:eastAsia="en-ID"/>
        </w:rPr>
        <w:t xml:space="preserve"> Regency will cross this hilly area. The road will also connect several tourist attractions in Prambanan with </w:t>
      </w:r>
      <w:proofErr w:type="spellStart"/>
      <w:r w:rsidRPr="008B4E8C">
        <w:rPr>
          <w:lang w:eastAsia="en-ID"/>
        </w:rPr>
        <w:t>Gunung</w:t>
      </w:r>
      <w:proofErr w:type="spellEnd"/>
      <w:r w:rsidRPr="008B4E8C">
        <w:rPr>
          <w:lang w:eastAsia="en-ID"/>
        </w:rPr>
        <w:t xml:space="preserve"> </w:t>
      </w:r>
      <w:proofErr w:type="spellStart"/>
      <w:r w:rsidRPr="008B4E8C">
        <w:rPr>
          <w:lang w:eastAsia="en-ID"/>
        </w:rPr>
        <w:t>Kidul</w:t>
      </w:r>
      <w:proofErr w:type="spellEnd"/>
      <w:r w:rsidRPr="008B4E8C">
        <w:rPr>
          <w:lang w:eastAsia="en-ID"/>
        </w:rPr>
        <w:t xml:space="preserve">. Several tourist objects that are known to grow rapidly are in the path of the road plan. These tourist objects are the Ratu Boko complex, </w:t>
      </w:r>
      <w:proofErr w:type="spellStart"/>
      <w:r w:rsidRPr="008B4E8C">
        <w:rPr>
          <w:lang w:eastAsia="en-ID"/>
        </w:rPr>
        <w:t>Breksi</w:t>
      </w:r>
      <w:proofErr w:type="spellEnd"/>
      <w:r w:rsidRPr="008B4E8C">
        <w:rPr>
          <w:lang w:eastAsia="en-ID"/>
        </w:rPr>
        <w:t xml:space="preserve"> Cliff, </w:t>
      </w:r>
      <w:proofErr w:type="spellStart"/>
      <w:r w:rsidRPr="008B4E8C">
        <w:rPr>
          <w:lang w:eastAsia="en-ID"/>
        </w:rPr>
        <w:t>Ijo</w:t>
      </w:r>
      <w:proofErr w:type="spellEnd"/>
      <w:r w:rsidRPr="008B4E8C">
        <w:rPr>
          <w:lang w:eastAsia="en-ID"/>
        </w:rPr>
        <w:t xml:space="preserve"> Temple, settlements, and </w:t>
      </w:r>
      <w:proofErr w:type="spellStart"/>
      <w:r w:rsidRPr="008B4E8C">
        <w:rPr>
          <w:lang w:eastAsia="en-ID"/>
        </w:rPr>
        <w:t>Teletabis</w:t>
      </w:r>
      <w:proofErr w:type="spellEnd"/>
      <w:r w:rsidRPr="008B4E8C">
        <w:rPr>
          <w:lang w:eastAsia="en-ID"/>
        </w:rPr>
        <w:t xml:space="preserve"> hills, as well as the </w:t>
      </w:r>
      <w:proofErr w:type="spellStart"/>
      <w:r w:rsidRPr="008B4E8C">
        <w:rPr>
          <w:lang w:eastAsia="en-ID"/>
        </w:rPr>
        <w:t>Ngelanggran</w:t>
      </w:r>
      <w:proofErr w:type="spellEnd"/>
      <w:r w:rsidRPr="008B4E8C">
        <w:rPr>
          <w:lang w:eastAsia="en-ID"/>
        </w:rPr>
        <w:t xml:space="preserve"> Ancient Volcano area in </w:t>
      </w:r>
      <w:proofErr w:type="spellStart"/>
      <w:r w:rsidRPr="008B4E8C">
        <w:rPr>
          <w:lang w:eastAsia="en-ID"/>
        </w:rPr>
        <w:t>Patuk</w:t>
      </w:r>
      <w:proofErr w:type="spellEnd"/>
      <w:r w:rsidRPr="008B4E8C">
        <w:rPr>
          <w:lang w:eastAsia="en-ID"/>
        </w:rPr>
        <w:t xml:space="preserve"> </w:t>
      </w:r>
      <w:proofErr w:type="spellStart"/>
      <w:r w:rsidRPr="008B4E8C">
        <w:rPr>
          <w:lang w:eastAsia="en-ID"/>
        </w:rPr>
        <w:t>Gunung</w:t>
      </w:r>
      <w:proofErr w:type="spellEnd"/>
      <w:r w:rsidRPr="008B4E8C">
        <w:rPr>
          <w:lang w:eastAsia="en-ID"/>
        </w:rPr>
        <w:t xml:space="preserve"> </w:t>
      </w:r>
      <w:proofErr w:type="spellStart"/>
      <w:r w:rsidRPr="008B4E8C">
        <w:rPr>
          <w:lang w:eastAsia="en-ID"/>
        </w:rPr>
        <w:t>Kidul</w:t>
      </w:r>
      <w:proofErr w:type="spellEnd"/>
      <w:r w:rsidRPr="008B4E8C">
        <w:rPr>
          <w:lang w:eastAsia="en-ID"/>
        </w:rPr>
        <w:t xml:space="preserve"> District.</w:t>
      </w:r>
    </w:p>
    <w:p w14:paraId="186A0D68" w14:textId="77777777" w:rsidR="0080511F" w:rsidRPr="008B4E8C" w:rsidRDefault="0080511F" w:rsidP="0080511F">
      <w:pPr>
        <w:pStyle w:val="HTMLPreformatted"/>
        <w:shd w:val="clear" w:color="auto" w:fill="F8F9FA"/>
        <w:ind w:firstLine="284"/>
        <w:jc w:val="both"/>
        <w:rPr>
          <w:rStyle w:val="y2iqfc"/>
          <w:rFonts w:ascii="Times New Roman" w:eastAsia="MS Mincho" w:hAnsi="Times New Roman" w:cs="Times New Roman"/>
          <w:lang w:val="en"/>
        </w:rPr>
      </w:pPr>
      <w:r w:rsidRPr="008B4E8C">
        <w:rPr>
          <w:rStyle w:val="y2iqfc"/>
          <w:rFonts w:ascii="Times New Roman" w:eastAsia="MS Mincho" w:hAnsi="Times New Roman" w:cs="Times New Roman"/>
          <w:lang w:val="en"/>
        </w:rPr>
        <w:lastRenderedPageBreak/>
        <w:t>The existence of a diversity of tourist objects and attractions supported by good road infrastructure has the potential to accelerate developments that spur regional growth. Many diversions of tourist objects and attractions will emerge. The tourism sector is believed to be capable of spurring other sectors such as trade, dry land agriculture, animal husbandry, and forestry.</w:t>
      </w:r>
    </w:p>
    <w:p w14:paraId="379114D7" w14:textId="77777777" w:rsidR="0080511F" w:rsidRPr="008B4E8C" w:rsidRDefault="0080511F" w:rsidP="0080511F">
      <w:pPr>
        <w:pStyle w:val="HTMLPreformatted"/>
        <w:shd w:val="clear" w:color="auto" w:fill="F8F9FA"/>
        <w:ind w:firstLine="284"/>
        <w:jc w:val="both"/>
        <w:rPr>
          <w:rStyle w:val="y2iqfc"/>
          <w:rFonts w:ascii="Times New Roman" w:eastAsia="MS Mincho" w:hAnsi="Times New Roman" w:cs="Times New Roman"/>
          <w:lang w:val="en"/>
        </w:rPr>
      </w:pPr>
      <w:r w:rsidRPr="008B4E8C">
        <w:rPr>
          <w:rStyle w:val="y2iqfc"/>
          <w:rFonts w:ascii="Times New Roman" w:eastAsia="MS Mincho" w:hAnsi="Times New Roman" w:cs="Times New Roman"/>
          <w:lang w:val="en"/>
        </w:rPr>
        <w:t>Inventory of land and environmental resources is the initial part of regional development to spur growth. This needs to be done so that the characteristics of the existing resources are known first. By knowing the characteristics of existing resources, the development process for regional growth can be managed optimally. Optimal management is the process of regional growth by the carrying capacity of existing resources.</w:t>
      </w:r>
    </w:p>
    <w:p w14:paraId="53D94F93" w14:textId="77777777" w:rsidR="0080511F" w:rsidRPr="008B4E8C" w:rsidRDefault="0080511F" w:rsidP="0080511F">
      <w:pPr>
        <w:pStyle w:val="HTMLPreformatted"/>
        <w:shd w:val="clear" w:color="auto" w:fill="F8F9FA"/>
        <w:ind w:firstLine="284"/>
        <w:jc w:val="both"/>
        <w:rPr>
          <w:rStyle w:val="y2iqfc"/>
          <w:rFonts w:ascii="Times New Roman" w:eastAsia="MS Mincho" w:hAnsi="Times New Roman" w:cs="Times New Roman"/>
          <w:lang w:val="en"/>
        </w:rPr>
      </w:pPr>
      <w:r w:rsidRPr="008B4E8C">
        <w:rPr>
          <w:rStyle w:val="y2iqfc"/>
          <w:rFonts w:ascii="Times New Roman" w:eastAsia="MS Mincho" w:hAnsi="Times New Roman" w:cs="Times New Roman"/>
          <w:lang w:val="en"/>
        </w:rPr>
        <w:t>Visual landscape can act as a resource in tourism. In general, tourism objects develop because of the uniqueness of nature. Among the uniqueness is the visual nature of the main attraction. Conceptually, geomorphology can contribute to assessing the visual uniqueness of a landscape. The study of landscapes to support human life in the context of space is an application of environmental geomorphology.</w:t>
      </w:r>
    </w:p>
    <w:p w14:paraId="52CEA194" w14:textId="77777777" w:rsidR="0080511F" w:rsidRPr="008B4E8C" w:rsidRDefault="0080511F" w:rsidP="0080511F">
      <w:pPr>
        <w:pStyle w:val="HTMLPreformatted"/>
        <w:shd w:val="clear" w:color="auto" w:fill="F8F9FA"/>
        <w:ind w:firstLine="284"/>
        <w:jc w:val="both"/>
        <w:rPr>
          <w:rStyle w:val="y2iqfc"/>
          <w:rFonts w:ascii="Times New Roman" w:eastAsia="MS Mincho" w:hAnsi="Times New Roman" w:cs="Times New Roman"/>
          <w:lang w:val="en"/>
        </w:rPr>
      </w:pPr>
      <w:r w:rsidRPr="008B4E8C">
        <w:rPr>
          <w:rStyle w:val="y2iqfc"/>
          <w:rFonts w:ascii="Times New Roman" w:eastAsia="MS Mincho" w:hAnsi="Times New Roman" w:cs="Times New Roman"/>
          <w:lang w:val="en"/>
        </w:rPr>
        <w:t>The characteristic of tourism for the current millennial generation is being able to do Viral marketing. Viral marketing is a form of internet-based word-of-mouth marketing (e-word-of-mouth marketing) whose promotional function is networking and designed to spread quickly and widely [1]. The visual uniqueness of the landscape as a tourist attraction will quickly become popular if it gets an assessment from this millennial generation.</w:t>
      </w:r>
    </w:p>
    <w:p w14:paraId="5C19892D" w14:textId="77777777" w:rsidR="0080511F" w:rsidRPr="008B4E8C" w:rsidRDefault="0080511F" w:rsidP="0080511F">
      <w:pPr>
        <w:pStyle w:val="HTMLPreformatted"/>
        <w:shd w:val="clear" w:color="auto" w:fill="F8F9FA"/>
        <w:ind w:firstLine="284"/>
        <w:jc w:val="both"/>
        <w:rPr>
          <w:rStyle w:val="y2iqfc"/>
          <w:rFonts w:ascii="Times New Roman" w:eastAsia="MS Mincho" w:hAnsi="Times New Roman" w:cs="Times New Roman"/>
          <w:lang w:val="en"/>
        </w:rPr>
      </w:pPr>
      <w:r w:rsidRPr="008B4E8C">
        <w:rPr>
          <w:rStyle w:val="y2iqfc"/>
          <w:rFonts w:ascii="Times New Roman" w:eastAsia="MS Mincho" w:hAnsi="Times New Roman" w:cs="Times New Roman"/>
          <w:lang w:val="en"/>
        </w:rPr>
        <w:t>Land resources are internal factors that are permanent in the local area. Meanwhile population, capital, and technology are dynamic in regional growth. An understanding of the characteristics of land resources is the basis for regional development which is expected to realize regional growth. The basic land characteristics are the landforms studied in geomorphology. Identification of the geomorphology of an area can provide information on landform that describes the surface landscape. This surface landscape forms the basis for the identification of potential for regional growth.</w:t>
      </w:r>
    </w:p>
    <w:p w14:paraId="5AB05817" w14:textId="77777777" w:rsidR="0080511F" w:rsidRDefault="0080511F" w:rsidP="0080511F">
      <w:pPr>
        <w:pStyle w:val="HTMLPreformatted"/>
        <w:shd w:val="clear" w:color="auto" w:fill="F8F9FA"/>
        <w:ind w:firstLine="284"/>
        <w:jc w:val="both"/>
        <w:rPr>
          <w:rStyle w:val="y2iqfc"/>
          <w:rFonts w:ascii="Times New Roman" w:eastAsia="MS Mincho" w:hAnsi="Times New Roman" w:cs="Times New Roman"/>
          <w:lang w:val="en"/>
        </w:rPr>
      </w:pPr>
      <w:r w:rsidRPr="008B4E8C">
        <w:rPr>
          <w:rStyle w:val="y2iqfc"/>
          <w:rFonts w:ascii="Times New Roman" w:eastAsia="MS Mincho" w:hAnsi="Times New Roman" w:cs="Times New Roman"/>
          <w:lang w:val="en"/>
        </w:rPr>
        <w:t>One of the sectors for regional growth is tourism. This sector can be developed if there are potential attractions that can become an attraction. The surface landscape can be an object of attractiveness assessment for the development of tourism potential. This study aimed to perform a visual analysis of the Prambanan Sleman hills.</w:t>
      </w:r>
    </w:p>
    <w:p w14:paraId="08EF1FFB" w14:textId="7CD55008" w:rsidR="0080511F" w:rsidRDefault="0080511F" w:rsidP="0080511F">
      <w:pPr>
        <w:pStyle w:val="heading1"/>
      </w:pPr>
      <w:r>
        <w:t>Method</w:t>
      </w:r>
    </w:p>
    <w:p w14:paraId="3A44A549" w14:textId="4A28F0A4" w:rsidR="003268BA" w:rsidRPr="005041BF" w:rsidRDefault="003268BA" w:rsidP="003268BA">
      <w:pPr>
        <w:pStyle w:val="HTMLPreformatted"/>
        <w:shd w:val="clear" w:color="auto" w:fill="F8F9FA"/>
        <w:ind w:firstLine="284"/>
        <w:jc w:val="both"/>
        <w:rPr>
          <w:rStyle w:val="y2iqfc"/>
          <w:rFonts w:ascii="Times New Roman" w:eastAsia="MS Mincho" w:hAnsi="Times New Roman" w:cs="Times New Roman"/>
          <w:lang w:val="en"/>
        </w:rPr>
      </w:pPr>
      <w:r w:rsidRPr="005041BF">
        <w:rPr>
          <w:rStyle w:val="y2iqfc"/>
          <w:rFonts w:ascii="Times New Roman" w:eastAsia="MS Mincho" w:hAnsi="Times New Roman" w:cs="Times New Roman"/>
          <w:lang w:val="en"/>
        </w:rPr>
        <w:t xml:space="preserve">Administratively, the survey location is Prambanan District, Sleman Regency, Special Region of Yogyakarta. The village areas studied included the villages of </w:t>
      </w:r>
      <w:proofErr w:type="spellStart"/>
      <w:r w:rsidRPr="005041BF">
        <w:rPr>
          <w:rStyle w:val="y2iqfc"/>
          <w:rFonts w:ascii="Times New Roman" w:eastAsia="MS Mincho" w:hAnsi="Times New Roman" w:cs="Times New Roman"/>
          <w:lang w:val="en"/>
        </w:rPr>
        <w:t>Bokoharjo</w:t>
      </w:r>
      <w:proofErr w:type="spellEnd"/>
      <w:r w:rsidRPr="005041BF">
        <w:rPr>
          <w:rStyle w:val="y2iqfc"/>
          <w:rFonts w:ascii="Times New Roman" w:eastAsia="MS Mincho" w:hAnsi="Times New Roman" w:cs="Times New Roman"/>
          <w:lang w:val="en"/>
        </w:rPr>
        <w:t xml:space="preserve">, </w:t>
      </w:r>
      <w:proofErr w:type="spellStart"/>
      <w:r w:rsidRPr="005041BF">
        <w:rPr>
          <w:rStyle w:val="y2iqfc"/>
          <w:rFonts w:ascii="Times New Roman" w:eastAsia="MS Mincho" w:hAnsi="Times New Roman" w:cs="Times New Roman"/>
          <w:lang w:val="en"/>
        </w:rPr>
        <w:t>Sambirejo</w:t>
      </w:r>
      <w:proofErr w:type="spellEnd"/>
      <w:r w:rsidRPr="005041BF">
        <w:rPr>
          <w:rStyle w:val="y2iqfc"/>
          <w:rFonts w:ascii="Times New Roman" w:eastAsia="MS Mincho" w:hAnsi="Times New Roman" w:cs="Times New Roman"/>
          <w:lang w:val="en"/>
        </w:rPr>
        <w:t xml:space="preserve">, </w:t>
      </w:r>
      <w:proofErr w:type="spellStart"/>
      <w:r w:rsidRPr="005041BF">
        <w:rPr>
          <w:rStyle w:val="y2iqfc"/>
          <w:rFonts w:ascii="Times New Roman" w:eastAsia="MS Mincho" w:hAnsi="Times New Roman" w:cs="Times New Roman"/>
          <w:lang w:val="en"/>
        </w:rPr>
        <w:t>Sumberharjo</w:t>
      </w:r>
      <w:proofErr w:type="spellEnd"/>
      <w:r w:rsidRPr="005041BF">
        <w:rPr>
          <w:rStyle w:val="y2iqfc"/>
          <w:rFonts w:ascii="Times New Roman" w:eastAsia="MS Mincho" w:hAnsi="Times New Roman" w:cs="Times New Roman"/>
          <w:lang w:val="en"/>
        </w:rPr>
        <w:t xml:space="preserve">, </w:t>
      </w:r>
      <w:proofErr w:type="spellStart"/>
      <w:r w:rsidRPr="005041BF">
        <w:rPr>
          <w:rStyle w:val="y2iqfc"/>
          <w:rFonts w:ascii="Times New Roman" w:eastAsia="MS Mincho" w:hAnsi="Times New Roman" w:cs="Times New Roman"/>
          <w:lang w:val="en"/>
        </w:rPr>
        <w:t>Wukirharjo</w:t>
      </w:r>
      <w:proofErr w:type="spellEnd"/>
      <w:r w:rsidRPr="005041BF">
        <w:rPr>
          <w:rStyle w:val="y2iqfc"/>
          <w:rFonts w:ascii="Times New Roman" w:eastAsia="MS Mincho" w:hAnsi="Times New Roman" w:cs="Times New Roman"/>
          <w:lang w:val="en"/>
        </w:rPr>
        <w:t xml:space="preserve">, and </w:t>
      </w:r>
      <w:proofErr w:type="spellStart"/>
      <w:r w:rsidRPr="005041BF">
        <w:rPr>
          <w:rStyle w:val="y2iqfc"/>
          <w:rFonts w:ascii="Times New Roman" w:eastAsia="MS Mincho" w:hAnsi="Times New Roman" w:cs="Times New Roman"/>
          <w:lang w:val="en"/>
        </w:rPr>
        <w:t>Gayamharjo</w:t>
      </w:r>
      <w:proofErr w:type="spellEnd"/>
      <w:r w:rsidRPr="005041BF">
        <w:rPr>
          <w:rStyle w:val="y2iqfc"/>
          <w:rFonts w:ascii="Times New Roman" w:eastAsia="MS Mincho" w:hAnsi="Times New Roman" w:cs="Times New Roman"/>
          <w:lang w:val="en"/>
        </w:rPr>
        <w:t xml:space="preserve">. </w:t>
      </w:r>
      <w:proofErr w:type="spellStart"/>
      <w:r w:rsidRPr="005041BF">
        <w:rPr>
          <w:rStyle w:val="y2iqfc"/>
          <w:rFonts w:ascii="Times New Roman" w:eastAsia="MS Mincho" w:hAnsi="Times New Roman" w:cs="Times New Roman"/>
          <w:lang w:val="en"/>
        </w:rPr>
        <w:t>Physiographically</w:t>
      </w:r>
      <w:proofErr w:type="spellEnd"/>
      <w:r w:rsidRPr="005041BF">
        <w:rPr>
          <w:rStyle w:val="y2iqfc"/>
          <w:rFonts w:ascii="Times New Roman" w:eastAsia="MS Mincho" w:hAnsi="Times New Roman" w:cs="Times New Roman"/>
          <w:lang w:val="en"/>
        </w:rPr>
        <w:t xml:space="preserve"> the survey location is part of the </w:t>
      </w:r>
      <w:proofErr w:type="spellStart"/>
      <w:r w:rsidRPr="005041BF">
        <w:rPr>
          <w:rStyle w:val="y2iqfc"/>
          <w:rFonts w:ascii="Times New Roman" w:eastAsia="MS Mincho" w:hAnsi="Times New Roman" w:cs="Times New Roman"/>
          <w:lang w:val="en"/>
        </w:rPr>
        <w:t>Baturagung</w:t>
      </w:r>
      <w:proofErr w:type="spellEnd"/>
      <w:r w:rsidRPr="005041BF">
        <w:rPr>
          <w:rStyle w:val="y2iqfc"/>
          <w:rFonts w:ascii="Times New Roman" w:eastAsia="MS Mincho" w:hAnsi="Times New Roman" w:cs="Times New Roman"/>
          <w:lang w:val="en"/>
        </w:rPr>
        <w:t xml:space="preserve"> hills.</w:t>
      </w:r>
    </w:p>
    <w:p w14:paraId="7685AADF" w14:textId="77777777" w:rsidR="003268BA" w:rsidRPr="005041BF" w:rsidRDefault="003268BA" w:rsidP="003268BA">
      <w:pPr>
        <w:pStyle w:val="HTMLPreformatted"/>
        <w:shd w:val="clear" w:color="auto" w:fill="F8F9FA"/>
        <w:ind w:firstLine="284"/>
        <w:jc w:val="both"/>
        <w:rPr>
          <w:rStyle w:val="y2iqfc"/>
          <w:rFonts w:ascii="Times New Roman" w:eastAsia="MS Mincho" w:hAnsi="Times New Roman" w:cs="Times New Roman"/>
          <w:lang w:val="en"/>
        </w:rPr>
      </w:pPr>
      <w:r w:rsidRPr="005041BF">
        <w:rPr>
          <w:rStyle w:val="y2iqfc"/>
          <w:rFonts w:ascii="Times New Roman" w:eastAsia="MS Mincho" w:hAnsi="Times New Roman" w:cs="Times New Roman"/>
          <w:lang w:val="en"/>
        </w:rPr>
        <w:t>Based on the main method, this research is survey research, which collects data on several land samples and individual residents who are considered representative of the population to obtain a certain number of values ​​for the selected variables [2]. The analysis used is landscape visual preferences [3]. Visual value calculation using the Scenic Beauty Estimation (SBE) method. SBE begins with data tabulation, calculating the frequency of each score (f), calculating the cumulative frequency (</w:t>
      </w:r>
      <w:proofErr w:type="spellStart"/>
      <w:r w:rsidRPr="005041BF">
        <w:rPr>
          <w:rStyle w:val="y2iqfc"/>
          <w:rFonts w:ascii="Times New Roman" w:eastAsia="MS Mincho" w:hAnsi="Times New Roman" w:cs="Times New Roman"/>
          <w:lang w:val="en"/>
        </w:rPr>
        <w:t>cf</w:t>
      </w:r>
      <w:proofErr w:type="spellEnd"/>
      <w:r w:rsidRPr="005041BF">
        <w:rPr>
          <w:rStyle w:val="y2iqfc"/>
          <w:rFonts w:ascii="Times New Roman" w:eastAsia="MS Mincho" w:hAnsi="Times New Roman" w:cs="Times New Roman"/>
          <w:lang w:val="en"/>
        </w:rPr>
        <w:t xml:space="preserve">) and cumulative probabilities (cp). The SBE measurement scale is the Summated rating scale with a </w:t>
      </w:r>
      <w:r w:rsidRPr="005041BF">
        <w:rPr>
          <w:rStyle w:val="y2iqfc"/>
          <w:rFonts w:ascii="Times New Roman" w:eastAsia="MS Mincho" w:hAnsi="Times New Roman" w:cs="Times New Roman"/>
          <w:lang w:val="en"/>
        </w:rPr>
        <w:lastRenderedPageBreak/>
        <w:t xml:space="preserve">value of 1 to 10 for the visual landscape. Furthermore, using Table Z, the z value is determined for each cp value. Especially for cp = 1.00 or cp = (z = </w:t>
      </w:r>
      <w:r w:rsidRPr="005041BF">
        <w:rPr>
          <w:rStyle w:val="y2iqfc"/>
          <w:rFonts w:ascii="Times New Roman" w:eastAsia="MS Mincho" w:hAnsi="Times New Roman" w:cs="Times New Roman"/>
          <w:lang w:val="en"/>
        </w:rPr>
        <w:sym w:font="Symbol" w:char="F0B1"/>
      </w:r>
      <w:r w:rsidRPr="005041BF">
        <w:rPr>
          <w:rStyle w:val="y2iqfc"/>
          <w:rFonts w:ascii="Times New Roman" w:eastAsia="MS Mincho" w:hAnsi="Times New Roman" w:cs="Times New Roman"/>
          <w:lang w:val="en"/>
        </w:rPr>
        <w:t xml:space="preserve"> </w:t>
      </w:r>
      <w:r w:rsidRPr="005041BF">
        <w:rPr>
          <w:rStyle w:val="y2iqfc"/>
          <w:rFonts w:ascii="Times New Roman" w:eastAsia="MS Mincho" w:hAnsi="Times New Roman" w:cs="Times New Roman"/>
          <w:lang w:val="en"/>
        </w:rPr>
        <w:sym w:font="Symbol" w:char="F0A5"/>
      </w:r>
      <w:r w:rsidRPr="005041BF">
        <w:rPr>
          <w:rStyle w:val="y2iqfc"/>
          <w:rFonts w:ascii="Times New Roman" w:eastAsia="MS Mincho" w:hAnsi="Times New Roman" w:cs="Times New Roman"/>
          <w:lang w:val="en"/>
        </w:rPr>
        <w:t>) the calculation formula cp = 1 – 1/(2n) or cp = 1/(2n) is used [28]. The average z value obtained for each photo is then entered in the SBE formula as follows:</w:t>
      </w:r>
    </w:p>
    <w:p w14:paraId="00F9268D" w14:textId="77777777" w:rsidR="003268BA" w:rsidRPr="005041BF" w:rsidRDefault="003268BA" w:rsidP="003268BA">
      <w:pPr>
        <w:pStyle w:val="HTMLPreformatted"/>
        <w:shd w:val="clear" w:color="auto" w:fill="F8F9FA"/>
        <w:ind w:left="284"/>
        <w:jc w:val="both"/>
        <w:rPr>
          <w:rStyle w:val="y2iqfc"/>
          <w:rFonts w:ascii="Times New Roman" w:eastAsia="MS Mincho" w:hAnsi="Times New Roman" w:cs="Times New Roman"/>
          <w:lang w:val="en"/>
        </w:rPr>
      </w:pPr>
      <w:r w:rsidRPr="005041BF">
        <w:rPr>
          <w:rStyle w:val="y2iqfc"/>
          <w:rFonts w:ascii="Times New Roman" w:eastAsia="MS Mincho" w:hAnsi="Times New Roman" w:cs="Times New Roman"/>
          <w:lang w:val="en"/>
        </w:rPr>
        <w:t>SBE x = (</w:t>
      </w:r>
      <w:proofErr w:type="spellStart"/>
      <w:r w:rsidRPr="005041BF">
        <w:rPr>
          <w:rStyle w:val="y2iqfc"/>
          <w:rFonts w:ascii="Times New Roman" w:eastAsia="MS Mincho" w:hAnsi="Times New Roman" w:cs="Times New Roman"/>
          <w:lang w:val="en"/>
        </w:rPr>
        <w:t>Zx</w:t>
      </w:r>
      <w:proofErr w:type="spellEnd"/>
      <w:r w:rsidRPr="005041BF">
        <w:rPr>
          <w:rStyle w:val="y2iqfc"/>
          <w:rFonts w:ascii="Times New Roman" w:eastAsia="MS Mincho" w:hAnsi="Times New Roman" w:cs="Times New Roman"/>
          <w:lang w:val="en"/>
        </w:rPr>
        <w:t xml:space="preserve"> – Zo) x 100</w:t>
      </w:r>
    </w:p>
    <w:p w14:paraId="7148944F" w14:textId="77777777" w:rsidR="003268BA" w:rsidRPr="005041BF" w:rsidRDefault="003268BA" w:rsidP="003268BA">
      <w:pPr>
        <w:pStyle w:val="HTMLPreformatted"/>
        <w:shd w:val="clear" w:color="auto" w:fill="F8F9FA"/>
        <w:ind w:left="284"/>
        <w:jc w:val="both"/>
        <w:rPr>
          <w:rStyle w:val="y2iqfc"/>
          <w:rFonts w:ascii="Times New Roman" w:eastAsia="MS Mincho" w:hAnsi="Times New Roman" w:cs="Times New Roman"/>
          <w:lang w:val="en"/>
        </w:rPr>
      </w:pPr>
      <w:r w:rsidRPr="005041BF">
        <w:rPr>
          <w:rStyle w:val="y2iqfc"/>
          <w:rFonts w:ascii="Times New Roman" w:eastAsia="MS Mincho" w:hAnsi="Times New Roman" w:cs="Times New Roman"/>
          <w:lang w:val="en"/>
        </w:rPr>
        <w:t>Where:</w:t>
      </w:r>
    </w:p>
    <w:p w14:paraId="086E9789" w14:textId="77777777" w:rsidR="003268BA" w:rsidRPr="005041BF" w:rsidRDefault="003268BA" w:rsidP="003268BA">
      <w:pPr>
        <w:pStyle w:val="HTMLPreformatted"/>
        <w:shd w:val="clear" w:color="auto" w:fill="F8F9FA"/>
        <w:ind w:left="284"/>
        <w:jc w:val="both"/>
        <w:rPr>
          <w:rStyle w:val="y2iqfc"/>
          <w:rFonts w:ascii="Times New Roman" w:eastAsia="MS Mincho" w:hAnsi="Times New Roman" w:cs="Times New Roman"/>
          <w:lang w:val="en"/>
        </w:rPr>
      </w:pPr>
      <w:proofErr w:type="spellStart"/>
      <w:r w:rsidRPr="005041BF">
        <w:rPr>
          <w:rStyle w:val="y2iqfc"/>
          <w:rFonts w:ascii="Times New Roman" w:eastAsia="MS Mincho" w:hAnsi="Times New Roman" w:cs="Times New Roman"/>
          <w:lang w:val="en"/>
        </w:rPr>
        <w:t>SBEx</w:t>
      </w:r>
      <w:proofErr w:type="spellEnd"/>
      <w:r w:rsidRPr="005041BF">
        <w:rPr>
          <w:rStyle w:val="y2iqfc"/>
          <w:rFonts w:ascii="Times New Roman" w:eastAsia="MS Mincho" w:hAnsi="Times New Roman" w:cs="Times New Roman"/>
          <w:lang w:val="en"/>
        </w:rPr>
        <w:t xml:space="preserve"> = estimator value of the beauty of the x-</w:t>
      </w:r>
      <w:proofErr w:type="spellStart"/>
      <w:r w:rsidRPr="005041BF">
        <w:rPr>
          <w:rStyle w:val="y2iqfc"/>
          <w:rFonts w:ascii="Times New Roman" w:eastAsia="MS Mincho" w:hAnsi="Times New Roman" w:cs="Times New Roman"/>
          <w:lang w:val="en"/>
        </w:rPr>
        <w:t>th</w:t>
      </w:r>
      <w:proofErr w:type="spellEnd"/>
      <w:r w:rsidRPr="005041BF">
        <w:rPr>
          <w:rStyle w:val="y2iqfc"/>
          <w:rFonts w:ascii="Times New Roman" w:eastAsia="MS Mincho" w:hAnsi="Times New Roman" w:cs="Times New Roman"/>
          <w:lang w:val="en"/>
        </w:rPr>
        <w:t xml:space="preserve"> landscape view</w:t>
      </w:r>
    </w:p>
    <w:p w14:paraId="15B812F4" w14:textId="77777777" w:rsidR="003268BA" w:rsidRPr="005041BF" w:rsidRDefault="003268BA" w:rsidP="003268BA">
      <w:pPr>
        <w:pStyle w:val="HTMLPreformatted"/>
        <w:shd w:val="clear" w:color="auto" w:fill="F8F9FA"/>
        <w:ind w:left="284"/>
        <w:jc w:val="both"/>
        <w:rPr>
          <w:rStyle w:val="y2iqfc"/>
          <w:rFonts w:ascii="Times New Roman" w:eastAsia="MS Mincho" w:hAnsi="Times New Roman" w:cs="Times New Roman"/>
          <w:lang w:val="en"/>
        </w:rPr>
      </w:pPr>
      <w:proofErr w:type="spellStart"/>
      <w:r w:rsidRPr="005041BF">
        <w:rPr>
          <w:rStyle w:val="y2iqfc"/>
          <w:rFonts w:ascii="Times New Roman" w:eastAsia="MS Mincho" w:hAnsi="Times New Roman" w:cs="Times New Roman"/>
          <w:lang w:val="en"/>
        </w:rPr>
        <w:t>Zx</w:t>
      </w:r>
      <w:proofErr w:type="spellEnd"/>
      <w:r w:rsidRPr="005041BF">
        <w:rPr>
          <w:rStyle w:val="y2iqfc"/>
          <w:rFonts w:ascii="Times New Roman" w:eastAsia="MS Mincho" w:hAnsi="Times New Roman" w:cs="Times New Roman"/>
          <w:lang w:val="en"/>
        </w:rPr>
        <w:t xml:space="preserve"> = z-average value for the x-</w:t>
      </w:r>
      <w:proofErr w:type="spellStart"/>
      <w:r w:rsidRPr="005041BF">
        <w:rPr>
          <w:rStyle w:val="y2iqfc"/>
          <w:rFonts w:ascii="Times New Roman" w:eastAsia="MS Mincho" w:hAnsi="Times New Roman" w:cs="Times New Roman"/>
          <w:lang w:val="en"/>
        </w:rPr>
        <w:t>th</w:t>
      </w:r>
      <w:proofErr w:type="spellEnd"/>
      <w:r w:rsidRPr="005041BF">
        <w:rPr>
          <w:rStyle w:val="y2iqfc"/>
          <w:rFonts w:ascii="Times New Roman" w:eastAsia="MS Mincho" w:hAnsi="Times New Roman" w:cs="Times New Roman"/>
          <w:lang w:val="en"/>
        </w:rPr>
        <w:t xml:space="preserve"> landscape</w:t>
      </w:r>
    </w:p>
    <w:p w14:paraId="51BBC640" w14:textId="77777777" w:rsidR="003268BA" w:rsidRPr="005041BF" w:rsidRDefault="003268BA" w:rsidP="003268BA">
      <w:pPr>
        <w:pStyle w:val="HTMLPreformatted"/>
        <w:shd w:val="clear" w:color="auto" w:fill="F8F9FA"/>
        <w:ind w:left="284"/>
        <w:jc w:val="both"/>
        <w:rPr>
          <w:rFonts w:ascii="Times New Roman" w:hAnsi="Times New Roman" w:cs="Times New Roman"/>
        </w:rPr>
      </w:pPr>
      <w:r w:rsidRPr="005041BF">
        <w:rPr>
          <w:rStyle w:val="y2iqfc"/>
          <w:rFonts w:ascii="Times New Roman" w:eastAsia="MS Mincho" w:hAnsi="Times New Roman" w:cs="Times New Roman"/>
          <w:lang w:val="en"/>
        </w:rPr>
        <w:t>Zo = the average value of a given landscape as a standard</w:t>
      </w:r>
    </w:p>
    <w:p w14:paraId="58AA8738" w14:textId="2D274F52" w:rsidR="0080511F" w:rsidRDefault="0080511F" w:rsidP="0080511F">
      <w:pPr>
        <w:pStyle w:val="heading1"/>
      </w:pPr>
      <w:r>
        <w:t>Results and Discussion</w:t>
      </w:r>
    </w:p>
    <w:p w14:paraId="23D70159" w14:textId="168598DA" w:rsidR="003268BA" w:rsidRPr="005041BF" w:rsidRDefault="003268BA" w:rsidP="003268BA">
      <w:pPr>
        <w:pStyle w:val="HTMLPreformatted"/>
        <w:shd w:val="clear" w:color="auto" w:fill="F8F9FA"/>
        <w:ind w:firstLine="284"/>
        <w:jc w:val="both"/>
        <w:rPr>
          <w:rStyle w:val="y2iqfc"/>
          <w:rFonts w:ascii="Times New Roman" w:eastAsia="MS Mincho" w:hAnsi="Times New Roman" w:cs="Times New Roman"/>
          <w:lang w:val="en"/>
        </w:rPr>
      </w:pPr>
      <w:r w:rsidRPr="005041BF">
        <w:rPr>
          <w:rStyle w:val="y2iqfc"/>
          <w:rFonts w:ascii="Times New Roman" w:eastAsia="MS Mincho" w:hAnsi="Times New Roman" w:cs="Times New Roman"/>
          <w:lang w:val="en"/>
        </w:rPr>
        <w:t>Landscape beauty assessment survey involving 129 respondents. General information related to respondents concerns their interest in the beauty of the natural environment. Interest is the initial basis for someone to behave. The form of an attitude of interest in an object is the curiosity to get to know the object more closely. Attitude can be reflected by an action to be able to see the object. This encourages someone to travel to visit objects of interest. The characteristics of the respondents were seen from their liking to enjoy the natural scenery and whether or not they often traveled. Based on their preference for enjoying the natural scenery, the majority of 76% of respondents like it, and 23% like it. This shows that natural scenery has a value that is of interest to almost all respondents. Instinctively humans have a preference for natural beauty [4]. It's just how strong a person's liking or interest in natural beauty is also determined by interest in other preferences.</w:t>
      </w:r>
    </w:p>
    <w:p w14:paraId="0A5B7CD7" w14:textId="77777777" w:rsidR="003268BA" w:rsidRPr="005041BF" w:rsidRDefault="003268BA" w:rsidP="003268BA">
      <w:pPr>
        <w:pStyle w:val="HTMLPreformatted"/>
        <w:shd w:val="clear" w:color="auto" w:fill="F8F9FA"/>
        <w:ind w:firstLine="284"/>
        <w:jc w:val="both"/>
        <w:rPr>
          <w:rStyle w:val="y2iqfc"/>
          <w:rFonts w:ascii="Times New Roman" w:eastAsia="MS Mincho" w:hAnsi="Times New Roman" w:cs="Times New Roman"/>
          <w:lang w:val="en"/>
        </w:rPr>
      </w:pPr>
      <w:r w:rsidRPr="005041BF">
        <w:rPr>
          <w:rStyle w:val="y2iqfc"/>
          <w:rFonts w:ascii="Times New Roman" w:eastAsia="MS Mincho" w:hAnsi="Times New Roman" w:cs="Times New Roman"/>
          <w:lang w:val="en"/>
        </w:rPr>
        <w:t>A person's interest in natural scenery can be followed by whether or not he often travels to enjoy the natural scenery. The survey results show that 30% often travel, 68% sometimes, and 2% never. Strong interest will encourage frequent travel. But other factors such as time availability and cost make the trip only occasionally or not travel at all.</w:t>
      </w:r>
    </w:p>
    <w:p w14:paraId="72D0FED9" w14:textId="77777777" w:rsidR="003268BA" w:rsidRPr="005041BF" w:rsidRDefault="003268BA" w:rsidP="003268BA">
      <w:pPr>
        <w:pStyle w:val="HTMLPreformatted"/>
        <w:shd w:val="clear" w:color="auto" w:fill="F8F9FA"/>
        <w:ind w:firstLine="284"/>
        <w:jc w:val="both"/>
        <w:rPr>
          <w:rFonts w:ascii="Times New Roman" w:hAnsi="Times New Roman" w:cs="Times New Roman"/>
        </w:rPr>
      </w:pPr>
      <w:r w:rsidRPr="005041BF">
        <w:rPr>
          <w:rStyle w:val="y2iqfc"/>
          <w:rFonts w:ascii="Times New Roman" w:eastAsia="MS Mincho" w:hAnsi="Times New Roman" w:cs="Times New Roman"/>
          <w:lang w:val="en"/>
        </w:rPr>
        <w:t>The assessment of the beauty of the landscape was carried out by respondents using the Scenic Beauty Estimation (SBE) method [5]. The landform unit is the location for observing the landscape. The visual landscape is based on the dominant visual appearance that can be seen from the landform unit. The difference in the height of the position of the notch in the landform will provide a wide landscape visually. Based on this, several landforms have the same dominant visual landscape. In addition, one landform can also have several different landscape visual locations. The location of choice is in a place that has the longest difference in height or some objects have the potential to be attractive but have not yet been developed.</w:t>
      </w:r>
    </w:p>
    <w:p w14:paraId="56CDB441" w14:textId="77777777" w:rsidR="003268BA" w:rsidRPr="005041BF" w:rsidRDefault="003268BA" w:rsidP="003268BA">
      <w:pPr>
        <w:pStyle w:val="HTMLPreformatted"/>
        <w:shd w:val="clear" w:color="auto" w:fill="F8F9FA"/>
        <w:ind w:firstLine="284"/>
        <w:jc w:val="both"/>
        <w:rPr>
          <w:rStyle w:val="y2iqfc"/>
          <w:rFonts w:ascii="Times New Roman" w:eastAsia="MS Mincho" w:hAnsi="Times New Roman" w:cs="Times New Roman"/>
          <w:lang w:val="en"/>
        </w:rPr>
      </w:pPr>
      <w:r w:rsidRPr="005041BF">
        <w:rPr>
          <w:rStyle w:val="y2iqfc"/>
          <w:rFonts w:ascii="Times New Roman" w:eastAsia="MS Mincho" w:hAnsi="Times New Roman" w:cs="Times New Roman"/>
          <w:lang w:val="en"/>
        </w:rPr>
        <w:t xml:space="preserve">The results of a landscape visual survey based on location photos show that the scale values ​​chosen by respondents are dominant at scales 7, 8, and 9. This shows that these locations generally have a landscape visual appeal. The attractiveness in the form of a visual landscape can be seen from the position of a height. The survey results are values ​​that need to be processed again to obtain a Scenic Beauty Estimation (SBE) value. The result of the visual quality assessment by the respondents is the score for each photo. The average value obtained from the results of the respondent's assessment is then included in the SBE formula. The highest score (high SBE value) indicates that the visual </w:t>
      </w:r>
      <w:r w:rsidRPr="005041BF">
        <w:rPr>
          <w:rStyle w:val="y2iqfc"/>
          <w:rFonts w:ascii="Times New Roman" w:eastAsia="MS Mincho" w:hAnsi="Times New Roman" w:cs="Times New Roman"/>
          <w:lang w:val="en"/>
        </w:rPr>
        <w:lastRenderedPageBreak/>
        <w:t>landscape is most often chosen as beautiful, while the low score (low SBE value) describes the visual landscape as bad (disliked).</w:t>
      </w:r>
    </w:p>
    <w:p w14:paraId="2C891155" w14:textId="77777777" w:rsidR="003268BA" w:rsidRPr="005041BF" w:rsidRDefault="003268BA" w:rsidP="003268BA">
      <w:pPr>
        <w:pStyle w:val="HTMLPreformatted"/>
        <w:shd w:val="clear" w:color="auto" w:fill="F8F9FA"/>
        <w:ind w:firstLine="284"/>
        <w:jc w:val="both"/>
        <w:rPr>
          <w:rStyle w:val="y2iqfc"/>
          <w:rFonts w:ascii="Times New Roman" w:eastAsia="MS Mincho" w:hAnsi="Times New Roman" w:cs="Times New Roman"/>
          <w:lang w:val="en"/>
        </w:rPr>
      </w:pPr>
      <w:r w:rsidRPr="005041BF">
        <w:rPr>
          <w:rStyle w:val="y2iqfc"/>
          <w:rFonts w:ascii="Times New Roman" w:eastAsia="MS Mincho" w:hAnsi="Times New Roman" w:cs="Times New Roman"/>
          <w:lang w:val="en"/>
        </w:rPr>
        <w:t xml:space="preserve">The highest SBE value at Spot </w:t>
      </w:r>
      <w:proofErr w:type="spellStart"/>
      <w:r w:rsidRPr="005041BF">
        <w:rPr>
          <w:rStyle w:val="y2iqfc"/>
          <w:rFonts w:ascii="Times New Roman" w:eastAsia="MS Mincho" w:hAnsi="Times New Roman" w:cs="Times New Roman"/>
          <w:lang w:val="en"/>
        </w:rPr>
        <w:t>Riyadi</w:t>
      </w:r>
      <w:proofErr w:type="spellEnd"/>
      <w:r w:rsidRPr="005041BF">
        <w:rPr>
          <w:rStyle w:val="y2iqfc"/>
          <w:rFonts w:ascii="Times New Roman" w:eastAsia="MS Mincho" w:hAnsi="Times New Roman" w:cs="Times New Roman"/>
          <w:lang w:val="en"/>
        </w:rPr>
        <w:t xml:space="preserve"> has the characteristic of facing north. The position of the location is above the structural hills. Structural hills are hills resulting from faulting or folding processes. In normal faults and ascending faults, some parts are higher than the other parts. It is this high part that develops as structural hills. Structural hills due to faults generally have steep slopes. Viewed from the top of the hill, the difference in height makes the visual landscape quite broad, making it more attractive. At this location, the height difference is about 85 m. The attractive visual impression of the landscape is due to the difference in altitude, according to the conclusions of the research conducted by Dharma et al. [6].</w:t>
      </w:r>
    </w:p>
    <w:p w14:paraId="216ABD0D" w14:textId="77777777" w:rsidR="003268BA" w:rsidRPr="005041BF" w:rsidRDefault="003268BA" w:rsidP="003268BA">
      <w:pPr>
        <w:pStyle w:val="HTMLPreformatted"/>
        <w:shd w:val="clear" w:color="auto" w:fill="F8F9FA"/>
        <w:ind w:firstLine="284"/>
        <w:jc w:val="both"/>
        <w:rPr>
          <w:rFonts w:ascii="Times New Roman" w:hAnsi="Times New Roman" w:cs="Times New Roman"/>
        </w:rPr>
      </w:pPr>
      <w:r w:rsidRPr="005041BF">
        <w:rPr>
          <w:rStyle w:val="y2iqfc"/>
          <w:rFonts w:ascii="Times New Roman" w:eastAsia="MS Mincho" w:hAnsi="Times New Roman" w:cs="Times New Roman"/>
          <w:lang w:val="en"/>
        </w:rPr>
        <w:t>The interesting thing about this location is that the distant foreground is Merapi Volcano which is visible when the weather is clear. A complete view of the peaks, slopes, and feet of the volcano. Likewise, the expanse of land use has green nuances from forest vegetation and rice fields and fields interspersed with built-up land. In the near foreground, you can see the expanse of rice fields.</w:t>
      </w:r>
    </w:p>
    <w:p w14:paraId="16E36707" w14:textId="77777777" w:rsidR="003268BA" w:rsidRPr="005041BF" w:rsidRDefault="003268BA" w:rsidP="003268BA">
      <w:pPr>
        <w:pStyle w:val="HTMLPreformatted"/>
        <w:shd w:val="clear" w:color="auto" w:fill="F8F9FA"/>
        <w:ind w:firstLine="284"/>
        <w:jc w:val="both"/>
        <w:rPr>
          <w:rStyle w:val="y2iqfc"/>
          <w:rFonts w:ascii="Times New Roman" w:eastAsia="MS Mincho" w:hAnsi="Times New Roman" w:cs="Times New Roman"/>
          <w:color w:val="202124"/>
          <w:lang w:val="en"/>
        </w:rPr>
      </w:pPr>
      <w:r w:rsidRPr="005041BF">
        <w:rPr>
          <w:rStyle w:val="y2iqfc"/>
          <w:rFonts w:ascii="Times New Roman" w:eastAsia="MS Mincho" w:hAnsi="Times New Roman" w:cs="Times New Roman"/>
          <w:color w:val="202124"/>
          <w:lang w:val="en"/>
        </w:rPr>
        <w:t xml:space="preserve">Road access to Spot </w:t>
      </w:r>
      <w:proofErr w:type="spellStart"/>
      <w:r w:rsidRPr="005041BF">
        <w:rPr>
          <w:rStyle w:val="y2iqfc"/>
          <w:rFonts w:ascii="Times New Roman" w:eastAsia="MS Mincho" w:hAnsi="Times New Roman" w:cs="Times New Roman"/>
          <w:color w:val="202124"/>
          <w:lang w:val="en"/>
        </w:rPr>
        <w:t>Riyadi</w:t>
      </w:r>
      <w:proofErr w:type="spellEnd"/>
      <w:r w:rsidRPr="005041BF">
        <w:rPr>
          <w:rStyle w:val="y2iqfc"/>
          <w:rFonts w:ascii="Times New Roman" w:eastAsia="MS Mincho" w:hAnsi="Times New Roman" w:cs="Times New Roman"/>
          <w:color w:val="202124"/>
          <w:lang w:val="en"/>
        </w:rPr>
        <w:t xml:space="preserve"> is relatively easy. From the main road in the form of good asphalt, it continues with a cement road which is also in good condition. The road is two lanes so you can pass cars. The road conditions go up sharply so that only small cars can pass. For buses </w:t>
      </w:r>
      <w:proofErr w:type="spellStart"/>
      <w:r w:rsidRPr="005041BF">
        <w:rPr>
          <w:rStyle w:val="y2iqfc"/>
          <w:rFonts w:ascii="Times New Roman" w:eastAsia="MS Mincho" w:hAnsi="Times New Roman" w:cs="Times New Roman"/>
          <w:color w:val="202124"/>
          <w:lang w:val="en"/>
        </w:rPr>
        <w:t>can not</w:t>
      </w:r>
      <w:proofErr w:type="spellEnd"/>
      <w:r w:rsidRPr="005041BF">
        <w:rPr>
          <w:rStyle w:val="y2iqfc"/>
          <w:rFonts w:ascii="Times New Roman" w:eastAsia="MS Mincho" w:hAnsi="Times New Roman" w:cs="Times New Roman"/>
          <w:color w:val="202124"/>
          <w:lang w:val="en"/>
        </w:rPr>
        <w:t xml:space="preserve"> pass. The open area at Spot </w:t>
      </w:r>
      <w:proofErr w:type="spellStart"/>
      <w:r w:rsidRPr="005041BF">
        <w:rPr>
          <w:rStyle w:val="y2iqfc"/>
          <w:rFonts w:ascii="Times New Roman" w:eastAsia="MS Mincho" w:hAnsi="Times New Roman" w:cs="Times New Roman"/>
          <w:color w:val="202124"/>
          <w:lang w:val="en"/>
        </w:rPr>
        <w:t>Riyadi</w:t>
      </w:r>
      <w:proofErr w:type="spellEnd"/>
      <w:r w:rsidRPr="005041BF">
        <w:rPr>
          <w:rStyle w:val="y2iqfc"/>
          <w:rFonts w:ascii="Times New Roman" w:eastAsia="MS Mincho" w:hAnsi="Times New Roman" w:cs="Times New Roman"/>
          <w:color w:val="202124"/>
          <w:lang w:val="en"/>
        </w:rPr>
        <w:t xml:space="preserve"> is quite narrow. This makes the parking area quite limited. Likewise, the area for the development of attractions that require a large area is also limited. However, the availability of water through clean water pipelines is sufficient. Activities at this location that already exist are culinary and photo spots.</w:t>
      </w:r>
    </w:p>
    <w:p w14:paraId="2CF44013" w14:textId="77777777" w:rsidR="003268BA" w:rsidRPr="005041BF" w:rsidRDefault="003268BA" w:rsidP="003268BA">
      <w:pPr>
        <w:pStyle w:val="HTMLPreformatted"/>
        <w:shd w:val="clear" w:color="auto" w:fill="F8F9FA"/>
        <w:ind w:firstLine="284"/>
        <w:jc w:val="both"/>
        <w:rPr>
          <w:rStyle w:val="y2iqfc"/>
          <w:rFonts w:ascii="Times New Roman" w:eastAsia="MS Mincho" w:hAnsi="Times New Roman" w:cs="Times New Roman"/>
          <w:color w:val="202124"/>
          <w:lang w:val="en"/>
        </w:rPr>
      </w:pPr>
      <w:r w:rsidRPr="005041BF">
        <w:rPr>
          <w:rStyle w:val="y2iqfc"/>
          <w:rFonts w:ascii="Times New Roman" w:eastAsia="MS Mincho" w:hAnsi="Times New Roman" w:cs="Times New Roman"/>
          <w:color w:val="202124"/>
          <w:lang w:val="en"/>
        </w:rPr>
        <w:t xml:space="preserve">The location with the lowest SBE value, namely </w:t>
      </w:r>
      <w:proofErr w:type="spellStart"/>
      <w:r w:rsidRPr="005041BF">
        <w:rPr>
          <w:rStyle w:val="y2iqfc"/>
          <w:rFonts w:ascii="Times New Roman" w:eastAsia="MS Mincho" w:hAnsi="Times New Roman" w:cs="Times New Roman"/>
          <w:color w:val="202124"/>
          <w:lang w:val="en"/>
        </w:rPr>
        <w:t>Sumberwatu</w:t>
      </w:r>
      <w:proofErr w:type="spellEnd"/>
      <w:r w:rsidRPr="005041BF">
        <w:rPr>
          <w:rStyle w:val="y2iqfc"/>
          <w:rFonts w:ascii="Times New Roman" w:eastAsia="MS Mincho" w:hAnsi="Times New Roman" w:cs="Times New Roman"/>
          <w:color w:val="202124"/>
          <w:lang w:val="en"/>
        </w:rPr>
        <w:t xml:space="preserve">, is located on the west side of the location not far from Spot </w:t>
      </w:r>
      <w:proofErr w:type="spellStart"/>
      <w:r w:rsidRPr="005041BF">
        <w:rPr>
          <w:rStyle w:val="y2iqfc"/>
          <w:rFonts w:ascii="Times New Roman" w:eastAsia="MS Mincho" w:hAnsi="Times New Roman" w:cs="Times New Roman"/>
          <w:color w:val="202124"/>
          <w:lang w:val="en"/>
        </w:rPr>
        <w:t>Riyadi</w:t>
      </w:r>
      <w:proofErr w:type="spellEnd"/>
      <w:r w:rsidRPr="005041BF">
        <w:rPr>
          <w:rStyle w:val="y2iqfc"/>
          <w:rFonts w:ascii="Times New Roman" w:eastAsia="MS Mincho" w:hAnsi="Times New Roman" w:cs="Times New Roman"/>
          <w:color w:val="202124"/>
          <w:lang w:val="en"/>
        </w:rPr>
        <w:t xml:space="preserve">. In terms of road access, </w:t>
      </w:r>
      <w:proofErr w:type="spellStart"/>
      <w:r w:rsidRPr="005041BF">
        <w:rPr>
          <w:rStyle w:val="y2iqfc"/>
          <w:rFonts w:ascii="Times New Roman" w:eastAsia="MS Mincho" w:hAnsi="Times New Roman" w:cs="Times New Roman"/>
          <w:color w:val="202124"/>
          <w:lang w:val="en"/>
        </w:rPr>
        <w:t>Sumberwatu</w:t>
      </w:r>
      <w:proofErr w:type="spellEnd"/>
      <w:r w:rsidRPr="005041BF">
        <w:rPr>
          <w:rStyle w:val="y2iqfc"/>
          <w:rFonts w:ascii="Times New Roman" w:eastAsia="MS Mincho" w:hAnsi="Times New Roman" w:cs="Times New Roman"/>
          <w:color w:val="202124"/>
          <w:lang w:val="en"/>
        </w:rPr>
        <w:t xml:space="preserve"> crosses a narrower road. In addition, there is not a large area. The visual characteristics of the two are very similar. The obvious difference is that there are settlements in the near foreground. The visual condition of this landscape seems to be the difference between </w:t>
      </w:r>
      <w:proofErr w:type="spellStart"/>
      <w:r w:rsidRPr="005041BF">
        <w:rPr>
          <w:rStyle w:val="y2iqfc"/>
          <w:rFonts w:ascii="Times New Roman" w:eastAsia="MS Mincho" w:hAnsi="Times New Roman" w:cs="Times New Roman"/>
          <w:color w:val="202124"/>
          <w:lang w:val="en"/>
        </w:rPr>
        <w:t>Sumberwatu</w:t>
      </w:r>
      <w:proofErr w:type="spellEnd"/>
      <w:r w:rsidRPr="005041BF">
        <w:rPr>
          <w:rStyle w:val="y2iqfc"/>
          <w:rFonts w:ascii="Times New Roman" w:eastAsia="MS Mincho" w:hAnsi="Times New Roman" w:cs="Times New Roman"/>
          <w:color w:val="202124"/>
          <w:lang w:val="en"/>
        </w:rPr>
        <w:t xml:space="preserve"> and Spot </w:t>
      </w:r>
      <w:proofErr w:type="spellStart"/>
      <w:r w:rsidRPr="005041BF">
        <w:rPr>
          <w:rStyle w:val="y2iqfc"/>
          <w:rFonts w:ascii="Times New Roman" w:eastAsia="MS Mincho" w:hAnsi="Times New Roman" w:cs="Times New Roman"/>
          <w:color w:val="202124"/>
          <w:lang w:val="en"/>
        </w:rPr>
        <w:t>Riyadi</w:t>
      </w:r>
      <w:proofErr w:type="spellEnd"/>
      <w:r w:rsidRPr="005041BF">
        <w:rPr>
          <w:rStyle w:val="y2iqfc"/>
          <w:rFonts w:ascii="Times New Roman" w:eastAsia="MS Mincho" w:hAnsi="Times New Roman" w:cs="Times New Roman"/>
          <w:color w:val="202124"/>
          <w:lang w:val="en"/>
        </w:rPr>
        <w:t>.</w:t>
      </w:r>
    </w:p>
    <w:p w14:paraId="314AEC26" w14:textId="77777777" w:rsidR="003268BA" w:rsidRPr="005041BF" w:rsidRDefault="003268BA" w:rsidP="003268BA">
      <w:pPr>
        <w:pStyle w:val="HTMLPreformatted"/>
        <w:shd w:val="clear" w:color="auto" w:fill="F8F9FA"/>
        <w:ind w:firstLine="284"/>
        <w:jc w:val="both"/>
        <w:rPr>
          <w:rStyle w:val="y2iqfc"/>
          <w:rFonts w:ascii="Times New Roman" w:eastAsia="MS Mincho" w:hAnsi="Times New Roman" w:cs="Times New Roman"/>
          <w:color w:val="202124"/>
          <w:lang w:val="en"/>
        </w:rPr>
      </w:pPr>
      <w:r w:rsidRPr="005041BF">
        <w:rPr>
          <w:rStyle w:val="y2iqfc"/>
          <w:rFonts w:ascii="Times New Roman" w:eastAsia="MS Mincho" w:hAnsi="Times New Roman" w:cs="Times New Roman"/>
          <w:color w:val="202124"/>
          <w:lang w:val="en"/>
        </w:rPr>
        <w:t xml:space="preserve">For the visual location of the landscape, the next order is the </w:t>
      </w:r>
      <w:proofErr w:type="spellStart"/>
      <w:r w:rsidRPr="005041BF">
        <w:rPr>
          <w:rStyle w:val="y2iqfc"/>
          <w:rFonts w:ascii="Times New Roman" w:eastAsia="MS Mincho" w:hAnsi="Times New Roman" w:cs="Times New Roman"/>
          <w:color w:val="202124"/>
          <w:lang w:val="en"/>
        </w:rPr>
        <w:t>Mintorogo</w:t>
      </w:r>
      <w:proofErr w:type="spellEnd"/>
      <w:r w:rsidRPr="005041BF">
        <w:rPr>
          <w:rStyle w:val="y2iqfc"/>
          <w:rFonts w:ascii="Times New Roman" w:eastAsia="MS Mincho" w:hAnsi="Times New Roman" w:cs="Times New Roman"/>
          <w:color w:val="202124"/>
          <w:lang w:val="en"/>
        </w:rPr>
        <w:t xml:space="preserve"> location. Road access is quite easy, as well as access to clean water. Despite its location on the outskirts of the forest and far from settlements, the </w:t>
      </w:r>
      <w:proofErr w:type="spellStart"/>
      <w:r w:rsidRPr="005041BF">
        <w:rPr>
          <w:rStyle w:val="y2iqfc"/>
          <w:rFonts w:ascii="Times New Roman" w:eastAsia="MS Mincho" w:hAnsi="Times New Roman" w:cs="Times New Roman"/>
          <w:color w:val="202124"/>
          <w:lang w:val="en"/>
        </w:rPr>
        <w:t>Mintorogo</w:t>
      </w:r>
      <w:proofErr w:type="spellEnd"/>
      <w:r w:rsidRPr="005041BF">
        <w:rPr>
          <w:rStyle w:val="y2iqfc"/>
          <w:rFonts w:ascii="Times New Roman" w:eastAsia="MS Mincho" w:hAnsi="Times New Roman" w:cs="Times New Roman"/>
          <w:color w:val="202124"/>
          <w:lang w:val="en"/>
        </w:rPr>
        <w:t xml:space="preserve"> area is an access route between the two districts. Along the side of the road is also access to a drinking water pipe network. In this location, there is also a water pump built by the Ministry of public works and managed by a regional drinking water company. The open area in this area is relatively wide due to the dominance of forest and dry land use. The location is the border between the forest and the moor.</w:t>
      </w:r>
    </w:p>
    <w:p w14:paraId="22524014" w14:textId="77777777" w:rsidR="003268BA" w:rsidRPr="005041BF" w:rsidRDefault="003268BA" w:rsidP="003268BA">
      <w:pPr>
        <w:pStyle w:val="HTMLPreformatted"/>
        <w:shd w:val="clear" w:color="auto" w:fill="F8F9FA"/>
        <w:ind w:firstLine="284"/>
        <w:jc w:val="both"/>
        <w:rPr>
          <w:rStyle w:val="y2iqfc"/>
          <w:rFonts w:ascii="Times New Roman" w:eastAsia="MS Mincho" w:hAnsi="Times New Roman" w:cs="Times New Roman"/>
          <w:color w:val="202124"/>
          <w:lang w:val="en"/>
        </w:rPr>
      </w:pPr>
      <w:r w:rsidRPr="005041BF">
        <w:rPr>
          <w:rStyle w:val="y2iqfc"/>
          <w:rFonts w:ascii="Times New Roman" w:eastAsia="MS Mincho" w:hAnsi="Times New Roman" w:cs="Times New Roman"/>
          <w:color w:val="202124"/>
          <w:lang w:val="en"/>
        </w:rPr>
        <w:t xml:space="preserve">The beauty of this location is that the SBE value is moderate, presumably because it is dominated by a lot of forests and dry vegetation. While the panorama in the distance also reveals an attractive beauty. </w:t>
      </w:r>
      <w:proofErr w:type="spellStart"/>
      <w:r w:rsidRPr="005041BF">
        <w:rPr>
          <w:rStyle w:val="y2iqfc"/>
          <w:rFonts w:ascii="Times New Roman" w:eastAsia="MS Mincho" w:hAnsi="Times New Roman" w:cs="Times New Roman"/>
          <w:color w:val="202124"/>
          <w:lang w:val="en"/>
        </w:rPr>
        <w:t>Mintorogo</w:t>
      </w:r>
      <w:proofErr w:type="spellEnd"/>
      <w:r w:rsidRPr="005041BF">
        <w:rPr>
          <w:rStyle w:val="y2iqfc"/>
          <w:rFonts w:ascii="Times New Roman" w:eastAsia="MS Mincho" w:hAnsi="Times New Roman" w:cs="Times New Roman"/>
          <w:color w:val="202124"/>
          <w:lang w:val="en"/>
        </w:rPr>
        <w:t xml:space="preserve"> is known as a forest that has begun to be developed as a photo spot destination.</w:t>
      </w:r>
    </w:p>
    <w:p w14:paraId="487103AD" w14:textId="77777777" w:rsidR="003268BA" w:rsidRPr="005041BF" w:rsidRDefault="003268BA" w:rsidP="003268BA">
      <w:pPr>
        <w:pStyle w:val="HTMLPreformatted"/>
        <w:shd w:val="clear" w:color="auto" w:fill="F8F9FA"/>
        <w:ind w:firstLine="284"/>
        <w:jc w:val="both"/>
        <w:rPr>
          <w:rStyle w:val="y2iqfc"/>
          <w:rFonts w:ascii="Times New Roman" w:eastAsia="MS Mincho" w:hAnsi="Times New Roman" w:cs="Times New Roman"/>
          <w:color w:val="202124"/>
          <w:lang w:val="en"/>
        </w:rPr>
      </w:pPr>
      <w:r w:rsidRPr="005041BF">
        <w:rPr>
          <w:rStyle w:val="y2iqfc"/>
          <w:rFonts w:ascii="Times New Roman" w:eastAsia="MS Mincho" w:hAnsi="Times New Roman" w:cs="Times New Roman"/>
          <w:color w:val="202124"/>
          <w:lang w:val="en"/>
        </w:rPr>
        <w:t xml:space="preserve">The other locations have relatively low SBE values ​​compared to the Spot </w:t>
      </w:r>
      <w:proofErr w:type="spellStart"/>
      <w:r w:rsidRPr="005041BF">
        <w:rPr>
          <w:rStyle w:val="y2iqfc"/>
          <w:rFonts w:ascii="Times New Roman" w:eastAsia="MS Mincho" w:hAnsi="Times New Roman" w:cs="Times New Roman"/>
          <w:color w:val="202124"/>
          <w:lang w:val="en"/>
        </w:rPr>
        <w:t>Riyadi</w:t>
      </w:r>
      <w:proofErr w:type="spellEnd"/>
      <w:r w:rsidRPr="005041BF">
        <w:rPr>
          <w:rStyle w:val="y2iqfc"/>
          <w:rFonts w:ascii="Times New Roman" w:eastAsia="MS Mincho" w:hAnsi="Times New Roman" w:cs="Times New Roman"/>
          <w:color w:val="202124"/>
          <w:lang w:val="en"/>
        </w:rPr>
        <w:t xml:space="preserve"> and </w:t>
      </w:r>
      <w:proofErr w:type="spellStart"/>
      <w:r w:rsidRPr="005041BF">
        <w:rPr>
          <w:rStyle w:val="y2iqfc"/>
          <w:rFonts w:ascii="Times New Roman" w:eastAsia="MS Mincho" w:hAnsi="Times New Roman" w:cs="Times New Roman"/>
          <w:color w:val="202124"/>
          <w:lang w:val="en"/>
        </w:rPr>
        <w:t>Mintorogo</w:t>
      </w:r>
      <w:proofErr w:type="spellEnd"/>
      <w:r w:rsidRPr="005041BF">
        <w:rPr>
          <w:rStyle w:val="y2iqfc"/>
          <w:rFonts w:ascii="Times New Roman" w:eastAsia="MS Mincho" w:hAnsi="Times New Roman" w:cs="Times New Roman"/>
          <w:color w:val="202124"/>
          <w:lang w:val="en"/>
        </w:rPr>
        <w:t xml:space="preserve"> locations. Several locations have developed as culinary spots due to the difference in altitude. Among these locations are </w:t>
      </w:r>
      <w:proofErr w:type="spellStart"/>
      <w:r w:rsidRPr="005041BF">
        <w:rPr>
          <w:rStyle w:val="y2iqfc"/>
          <w:rFonts w:ascii="Times New Roman" w:eastAsia="MS Mincho" w:hAnsi="Times New Roman" w:cs="Times New Roman"/>
          <w:color w:val="202124"/>
          <w:lang w:val="en"/>
        </w:rPr>
        <w:t>Ijo</w:t>
      </w:r>
      <w:proofErr w:type="spellEnd"/>
      <w:r w:rsidRPr="005041BF">
        <w:rPr>
          <w:rStyle w:val="y2iqfc"/>
          <w:rFonts w:ascii="Times New Roman" w:eastAsia="MS Mincho" w:hAnsi="Times New Roman" w:cs="Times New Roman"/>
          <w:color w:val="202124"/>
          <w:lang w:val="en"/>
        </w:rPr>
        <w:t xml:space="preserve"> Temple and </w:t>
      </w:r>
      <w:proofErr w:type="spellStart"/>
      <w:r w:rsidRPr="005041BF">
        <w:rPr>
          <w:rStyle w:val="y2iqfc"/>
          <w:rFonts w:ascii="Times New Roman" w:eastAsia="MS Mincho" w:hAnsi="Times New Roman" w:cs="Times New Roman"/>
          <w:color w:val="202124"/>
          <w:lang w:val="en"/>
        </w:rPr>
        <w:t>Klumprit</w:t>
      </w:r>
      <w:proofErr w:type="spellEnd"/>
      <w:r w:rsidRPr="005041BF">
        <w:rPr>
          <w:rStyle w:val="y2iqfc"/>
          <w:rFonts w:ascii="Times New Roman" w:eastAsia="MS Mincho" w:hAnsi="Times New Roman" w:cs="Times New Roman"/>
          <w:color w:val="202124"/>
          <w:lang w:val="en"/>
        </w:rPr>
        <w:t xml:space="preserve">. The main suspicion regarding the development of the location is because it is located on the side </w:t>
      </w:r>
      <w:r w:rsidRPr="005041BF">
        <w:rPr>
          <w:rStyle w:val="y2iqfc"/>
          <w:rFonts w:ascii="Times New Roman" w:eastAsia="MS Mincho" w:hAnsi="Times New Roman" w:cs="Times New Roman"/>
          <w:color w:val="202124"/>
          <w:lang w:val="en"/>
        </w:rPr>
        <w:lastRenderedPageBreak/>
        <w:t xml:space="preserve">of the road at Candi </w:t>
      </w:r>
      <w:proofErr w:type="spellStart"/>
      <w:r w:rsidRPr="005041BF">
        <w:rPr>
          <w:rStyle w:val="y2iqfc"/>
          <w:rFonts w:ascii="Times New Roman" w:eastAsia="MS Mincho" w:hAnsi="Times New Roman" w:cs="Times New Roman"/>
          <w:color w:val="202124"/>
          <w:lang w:val="en"/>
        </w:rPr>
        <w:t>Ijo</w:t>
      </w:r>
      <w:proofErr w:type="spellEnd"/>
      <w:r w:rsidRPr="005041BF">
        <w:rPr>
          <w:rStyle w:val="y2iqfc"/>
          <w:rFonts w:ascii="Times New Roman" w:eastAsia="MS Mincho" w:hAnsi="Times New Roman" w:cs="Times New Roman"/>
          <w:color w:val="202124"/>
          <w:lang w:val="en"/>
        </w:rPr>
        <w:t xml:space="preserve">. Meanwhile, </w:t>
      </w:r>
      <w:proofErr w:type="spellStart"/>
      <w:r w:rsidRPr="005041BF">
        <w:rPr>
          <w:rStyle w:val="y2iqfc"/>
          <w:rFonts w:ascii="Times New Roman" w:eastAsia="MS Mincho" w:hAnsi="Times New Roman" w:cs="Times New Roman"/>
          <w:color w:val="202124"/>
          <w:lang w:val="en"/>
        </w:rPr>
        <w:t>Klumprit</w:t>
      </w:r>
      <w:proofErr w:type="spellEnd"/>
      <w:r w:rsidRPr="005041BF">
        <w:rPr>
          <w:rStyle w:val="y2iqfc"/>
          <w:rFonts w:ascii="Times New Roman" w:eastAsia="MS Mincho" w:hAnsi="Times New Roman" w:cs="Times New Roman"/>
          <w:color w:val="202124"/>
          <w:lang w:val="en"/>
        </w:rPr>
        <w:t xml:space="preserve"> is located close to residential areas where access is quite good [7][8].</w:t>
      </w:r>
    </w:p>
    <w:p w14:paraId="32A6D778" w14:textId="77777777" w:rsidR="003268BA" w:rsidRPr="005041BF" w:rsidRDefault="003268BA" w:rsidP="003268BA">
      <w:pPr>
        <w:pStyle w:val="HTMLPreformatted"/>
        <w:shd w:val="clear" w:color="auto" w:fill="F8F9FA"/>
        <w:ind w:firstLine="284"/>
        <w:jc w:val="both"/>
        <w:rPr>
          <w:rFonts w:ascii="Times New Roman" w:hAnsi="Times New Roman" w:cs="Times New Roman"/>
          <w:color w:val="202124"/>
        </w:rPr>
      </w:pPr>
      <w:r w:rsidRPr="005041BF">
        <w:rPr>
          <w:rStyle w:val="y2iqfc"/>
          <w:rFonts w:ascii="Times New Roman" w:eastAsia="MS Mincho" w:hAnsi="Times New Roman" w:cs="Times New Roman"/>
          <w:color w:val="202124"/>
          <w:lang w:val="en"/>
        </w:rPr>
        <w:t xml:space="preserve">Visually, the two landscapes at Candi </w:t>
      </w:r>
      <w:proofErr w:type="spellStart"/>
      <w:r w:rsidRPr="005041BF">
        <w:rPr>
          <w:rStyle w:val="y2iqfc"/>
          <w:rFonts w:ascii="Times New Roman" w:eastAsia="MS Mincho" w:hAnsi="Times New Roman" w:cs="Times New Roman"/>
          <w:color w:val="202124"/>
          <w:lang w:val="en"/>
        </w:rPr>
        <w:t>Ijo</w:t>
      </w:r>
      <w:proofErr w:type="spellEnd"/>
      <w:r w:rsidRPr="005041BF">
        <w:rPr>
          <w:rStyle w:val="y2iqfc"/>
          <w:rFonts w:ascii="Times New Roman" w:eastAsia="MS Mincho" w:hAnsi="Times New Roman" w:cs="Times New Roman"/>
          <w:color w:val="202124"/>
          <w:lang w:val="en"/>
        </w:rPr>
        <w:t xml:space="preserve"> and </w:t>
      </w:r>
      <w:proofErr w:type="spellStart"/>
      <w:r w:rsidRPr="005041BF">
        <w:rPr>
          <w:rStyle w:val="y2iqfc"/>
          <w:rFonts w:ascii="Times New Roman" w:eastAsia="MS Mincho" w:hAnsi="Times New Roman" w:cs="Times New Roman"/>
          <w:color w:val="202124"/>
          <w:lang w:val="en"/>
        </w:rPr>
        <w:t>Klumprit</w:t>
      </w:r>
      <w:proofErr w:type="spellEnd"/>
      <w:r w:rsidRPr="005041BF">
        <w:rPr>
          <w:rStyle w:val="y2iqfc"/>
          <w:rFonts w:ascii="Times New Roman" w:eastAsia="MS Mincho" w:hAnsi="Times New Roman" w:cs="Times New Roman"/>
          <w:color w:val="202124"/>
          <w:lang w:val="en"/>
        </w:rPr>
        <w:t xml:space="preserve"> are also interesting. However, visibility at these two locations is not so free. This is because it is blocked by the plant canopy on the nearest front. This is understandable because the slopes are not steep or nearly perpendicular [4][5]. Mixed garden land use in the front, there are large trees. The canopy is a barrier to the visual view of the landscape.</w:t>
      </w:r>
    </w:p>
    <w:p w14:paraId="15A80DA0" w14:textId="63D159B9" w:rsidR="003268BA" w:rsidRDefault="003268BA" w:rsidP="003268BA">
      <w:pPr>
        <w:pStyle w:val="heading1"/>
      </w:pPr>
      <w:r>
        <w:t>Conclusion</w:t>
      </w:r>
    </w:p>
    <w:p w14:paraId="3D39DF23" w14:textId="4A779334" w:rsidR="003268BA" w:rsidRPr="005041BF" w:rsidRDefault="003268BA" w:rsidP="003268BA">
      <w:pPr>
        <w:pStyle w:val="HTMLPreformatted"/>
        <w:shd w:val="clear" w:color="auto" w:fill="F8F9FA"/>
        <w:ind w:firstLine="284"/>
        <w:jc w:val="both"/>
        <w:rPr>
          <w:rFonts w:ascii="Times New Roman" w:hAnsi="Times New Roman" w:cs="Times New Roman"/>
          <w:color w:val="202124"/>
        </w:rPr>
      </w:pPr>
      <w:r w:rsidRPr="005041BF">
        <w:rPr>
          <w:rStyle w:val="y2iqfc"/>
          <w:rFonts w:ascii="Times New Roman" w:eastAsia="MS Mincho" w:hAnsi="Times New Roman" w:cs="Times New Roman"/>
          <w:color w:val="202124"/>
          <w:lang w:val="en"/>
        </w:rPr>
        <w:t xml:space="preserve">The highest SBE value is at the </w:t>
      </w:r>
      <w:proofErr w:type="spellStart"/>
      <w:r w:rsidRPr="005041BF">
        <w:rPr>
          <w:rStyle w:val="y2iqfc"/>
          <w:rFonts w:ascii="Times New Roman" w:eastAsia="MS Mincho" w:hAnsi="Times New Roman" w:cs="Times New Roman"/>
          <w:color w:val="202124"/>
          <w:lang w:val="en"/>
        </w:rPr>
        <w:t>Riyadi</w:t>
      </w:r>
      <w:proofErr w:type="spellEnd"/>
      <w:r w:rsidRPr="005041BF">
        <w:rPr>
          <w:rStyle w:val="y2iqfc"/>
          <w:rFonts w:ascii="Times New Roman" w:eastAsia="MS Mincho" w:hAnsi="Times New Roman" w:cs="Times New Roman"/>
          <w:color w:val="202124"/>
          <w:lang w:val="en"/>
        </w:rPr>
        <w:t xml:space="preserve"> Spot due to its position on a structural hill. Viewed from the top of the hill, the difference in height makes the visual landscape quite broad, making it more attractive. The interesting thing about this location is that the distant foreground of the volcano is visible completely from the peak, slopes, and foot of the volcano. with a stretch of land use that has shades of green from forest vegetation as well as rice fields and fields interspersed with built-up land. In the near foreground, you can see the expanse of rice fields.</w:t>
      </w:r>
    </w:p>
    <w:p w14:paraId="2A0ACB5F" w14:textId="77777777" w:rsidR="003268BA" w:rsidRPr="005041BF" w:rsidRDefault="003268BA" w:rsidP="003268BA">
      <w:pPr>
        <w:pStyle w:val="HTMLPreformatted"/>
        <w:shd w:val="clear" w:color="auto" w:fill="F8F9FA"/>
        <w:ind w:firstLine="284"/>
        <w:jc w:val="both"/>
        <w:rPr>
          <w:rFonts w:ascii="Times New Roman" w:hAnsi="Times New Roman" w:cs="Times New Roman"/>
          <w:color w:val="202124"/>
        </w:rPr>
      </w:pPr>
      <w:r w:rsidRPr="005041BF">
        <w:rPr>
          <w:rStyle w:val="y2iqfc"/>
          <w:rFonts w:ascii="Times New Roman" w:eastAsia="MS Mincho" w:hAnsi="Times New Roman" w:cs="Times New Roman"/>
          <w:color w:val="202124"/>
          <w:lang w:val="en"/>
        </w:rPr>
        <w:t xml:space="preserve">The highest SBE value is at the </w:t>
      </w:r>
      <w:proofErr w:type="spellStart"/>
      <w:r w:rsidRPr="005041BF">
        <w:rPr>
          <w:rStyle w:val="y2iqfc"/>
          <w:rFonts w:ascii="Times New Roman" w:eastAsia="MS Mincho" w:hAnsi="Times New Roman" w:cs="Times New Roman"/>
          <w:color w:val="202124"/>
          <w:lang w:val="en"/>
        </w:rPr>
        <w:t>Riyadi</w:t>
      </w:r>
      <w:proofErr w:type="spellEnd"/>
      <w:r w:rsidRPr="005041BF">
        <w:rPr>
          <w:rStyle w:val="y2iqfc"/>
          <w:rFonts w:ascii="Times New Roman" w:eastAsia="MS Mincho" w:hAnsi="Times New Roman" w:cs="Times New Roman"/>
          <w:color w:val="202124"/>
          <w:lang w:val="en"/>
        </w:rPr>
        <w:t xml:space="preserve"> Spot due to its position on a structural hill. Viewed from the top of the hill, the difference in height makes the visual landscape quite broad, making it more attractive. The interesting thing about this location is that the distant foreground of the volcano is visible completely from the peak, slopes, and foot of the volcano. with a stretch of land use that has shades of green from forest vegetation as well as rice fields and fields interspersed with built-up land. In the near foreground, you can see the expanse of rice fields.</w:t>
      </w:r>
    </w:p>
    <w:p w14:paraId="12D557B1" w14:textId="77777777" w:rsidR="00AC78AC" w:rsidRDefault="009B2539" w:rsidP="00606587">
      <w:pPr>
        <w:pStyle w:val="heading1"/>
        <w:numPr>
          <w:ilvl w:val="0"/>
          <w:numId w:val="0"/>
        </w:numPr>
        <w:ind w:left="567" w:hanging="567"/>
      </w:pPr>
      <w:r>
        <w:t>References</w:t>
      </w:r>
    </w:p>
    <w:p w14:paraId="0DD19B5F" w14:textId="77777777" w:rsidR="00A83ADA" w:rsidRPr="004428A9" w:rsidRDefault="00A83ADA" w:rsidP="00A83ADA">
      <w:pPr>
        <w:ind w:left="284" w:hanging="284"/>
        <w:rPr>
          <w:color w:val="000000" w:themeColor="text1"/>
          <w:sz w:val="18"/>
          <w:szCs w:val="18"/>
        </w:rPr>
      </w:pPr>
      <w:r w:rsidRPr="004428A9">
        <w:rPr>
          <w:color w:val="000000" w:themeColor="text1"/>
          <w:sz w:val="18"/>
          <w:szCs w:val="18"/>
        </w:rPr>
        <w:t xml:space="preserve">[1] </w:t>
      </w:r>
      <w:proofErr w:type="spellStart"/>
      <w:r w:rsidRPr="004428A9">
        <w:rPr>
          <w:color w:val="000000" w:themeColor="text1"/>
          <w:sz w:val="18"/>
          <w:szCs w:val="18"/>
        </w:rPr>
        <w:t>Situmoranga</w:t>
      </w:r>
      <w:proofErr w:type="spellEnd"/>
      <w:r w:rsidRPr="004428A9">
        <w:rPr>
          <w:color w:val="000000" w:themeColor="text1"/>
          <w:sz w:val="18"/>
          <w:szCs w:val="18"/>
        </w:rPr>
        <w:t xml:space="preserve">, Fransisco; Nugroho, </w:t>
      </w:r>
      <w:proofErr w:type="spellStart"/>
      <w:r w:rsidRPr="004428A9">
        <w:rPr>
          <w:color w:val="000000" w:themeColor="text1"/>
          <w:sz w:val="18"/>
          <w:szCs w:val="18"/>
        </w:rPr>
        <w:t>Saptono</w:t>
      </w:r>
      <w:proofErr w:type="spellEnd"/>
      <w:r w:rsidRPr="004428A9">
        <w:rPr>
          <w:color w:val="000000" w:themeColor="text1"/>
          <w:sz w:val="18"/>
          <w:szCs w:val="18"/>
        </w:rPr>
        <w:t xml:space="preserve">. 2020. Peran Kaum </w:t>
      </w:r>
      <w:proofErr w:type="spellStart"/>
      <w:r w:rsidRPr="004428A9">
        <w:rPr>
          <w:color w:val="000000" w:themeColor="text1"/>
          <w:sz w:val="18"/>
          <w:szCs w:val="18"/>
        </w:rPr>
        <w:t>Milenial</w:t>
      </w:r>
      <w:proofErr w:type="spellEnd"/>
      <w:r w:rsidRPr="004428A9">
        <w:rPr>
          <w:color w:val="000000" w:themeColor="text1"/>
          <w:sz w:val="18"/>
          <w:szCs w:val="18"/>
        </w:rPr>
        <w:t xml:space="preserve"> </w:t>
      </w:r>
      <w:proofErr w:type="spellStart"/>
      <w:r w:rsidRPr="004428A9">
        <w:rPr>
          <w:color w:val="000000" w:themeColor="text1"/>
          <w:sz w:val="18"/>
          <w:szCs w:val="18"/>
        </w:rPr>
        <w:t>sebagai</w:t>
      </w:r>
      <w:proofErr w:type="spellEnd"/>
      <w:r w:rsidRPr="004428A9">
        <w:rPr>
          <w:color w:val="000000" w:themeColor="text1"/>
          <w:sz w:val="18"/>
          <w:szCs w:val="18"/>
        </w:rPr>
        <w:t xml:space="preserve"> Cross-Cutting Interpreters </w:t>
      </w:r>
      <w:proofErr w:type="spellStart"/>
      <w:r w:rsidRPr="004428A9">
        <w:rPr>
          <w:color w:val="000000" w:themeColor="text1"/>
          <w:sz w:val="18"/>
          <w:szCs w:val="18"/>
        </w:rPr>
        <w:t>dalam</w:t>
      </w:r>
      <w:proofErr w:type="spellEnd"/>
      <w:r w:rsidRPr="004428A9">
        <w:rPr>
          <w:color w:val="000000" w:themeColor="text1"/>
          <w:sz w:val="18"/>
          <w:szCs w:val="18"/>
        </w:rPr>
        <w:t xml:space="preserve"> </w:t>
      </w:r>
      <w:proofErr w:type="spellStart"/>
      <w:r w:rsidRPr="004428A9">
        <w:rPr>
          <w:color w:val="000000" w:themeColor="text1"/>
          <w:sz w:val="18"/>
          <w:szCs w:val="18"/>
        </w:rPr>
        <w:t>Pengembangan</w:t>
      </w:r>
      <w:proofErr w:type="spellEnd"/>
      <w:r w:rsidRPr="004428A9">
        <w:rPr>
          <w:color w:val="000000" w:themeColor="text1"/>
          <w:sz w:val="18"/>
          <w:szCs w:val="18"/>
        </w:rPr>
        <w:t xml:space="preserve"> Desa </w:t>
      </w:r>
      <w:proofErr w:type="spellStart"/>
      <w:r w:rsidRPr="004428A9">
        <w:rPr>
          <w:color w:val="000000" w:themeColor="text1"/>
          <w:sz w:val="18"/>
          <w:szCs w:val="18"/>
        </w:rPr>
        <w:t>Wisata</w:t>
      </w:r>
      <w:proofErr w:type="spellEnd"/>
      <w:r w:rsidRPr="004428A9">
        <w:rPr>
          <w:color w:val="000000" w:themeColor="text1"/>
          <w:sz w:val="18"/>
          <w:szCs w:val="18"/>
        </w:rPr>
        <w:t xml:space="preserve"> </w:t>
      </w:r>
      <w:proofErr w:type="spellStart"/>
      <w:r w:rsidRPr="004428A9">
        <w:rPr>
          <w:color w:val="000000" w:themeColor="text1"/>
          <w:sz w:val="18"/>
          <w:szCs w:val="18"/>
        </w:rPr>
        <w:t>Pelaga</w:t>
      </w:r>
      <w:proofErr w:type="spellEnd"/>
      <w:r w:rsidRPr="004428A9">
        <w:rPr>
          <w:color w:val="000000" w:themeColor="text1"/>
          <w:sz w:val="18"/>
          <w:szCs w:val="18"/>
        </w:rPr>
        <w:t xml:space="preserve"> </w:t>
      </w:r>
      <w:proofErr w:type="spellStart"/>
      <w:r w:rsidRPr="004428A9">
        <w:rPr>
          <w:color w:val="000000" w:themeColor="text1"/>
          <w:sz w:val="18"/>
          <w:szCs w:val="18"/>
        </w:rPr>
        <w:t>Kabupaten</w:t>
      </w:r>
      <w:proofErr w:type="spellEnd"/>
      <w:r w:rsidRPr="004428A9">
        <w:rPr>
          <w:color w:val="000000" w:themeColor="text1"/>
          <w:sz w:val="18"/>
          <w:szCs w:val="18"/>
        </w:rPr>
        <w:t xml:space="preserve"> Badung Bali. </w:t>
      </w:r>
      <w:proofErr w:type="spellStart"/>
      <w:r w:rsidRPr="004428A9">
        <w:rPr>
          <w:color w:val="000000" w:themeColor="text1"/>
          <w:sz w:val="18"/>
          <w:szCs w:val="18"/>
        </w:rPr>
        <w:t>Jurnal</w:t>
      </w:r>
      <w:proofErr w:type="spellEnd"/>
      <w:r w:rsidRPr="004428A9">
        <w:rPr>
          <w:color w:val="000000" w:themeColor="text1"/>
          <w:sz w:val="18"/>
          <w:szCs w:val="18"/>
        </w:rPr>
        <w:t xml:space="preserve"> </w:t>
      </w:r>
      <w:proofErr w:type="spellStart"/>
      <w:r w:rsidRPr="004428A9">
        <w:rPr>
          <w:color w:val="000000" w:themeColor="text1"/>
          <w:sz w:val="18"/>
          <w:szCs w:val="18"/>
        </w:rPr>
        <w:t>Destinasi</w:t>
      </w:r>
      <w:proofErr w:type="spellEnd"/>
      <w:r w:rsidRPr="004428A9">
        <w:rPr>
          <w:color w:val="000000" w:themeColor="text1"/>
          <w:sz w:val="18"/>
          <w:szCs w:val="18"/>
        </w:rPr>
        <w:t xml:space="preserve"> </w:t>
      </w:r>
      <w:proofErr w:type="spellStart"/>
      <w:r w:rsidRPr="004428A9">
        <w:rPr>
          <w:color w:val="000000" w:themeColor="text1"/>
          <w:sz w:val="18"/>
          <w:szCs w:val="18"/>
        </w:rPr>
        <w:t>Pariwisata</w:t>
      </w:r>
      <w:proofErr w:type="spellEnd"/>
      <w:r w:rsidRPr="004428A9">
        <w:rPr>
          <w:color w:val="000000" w:themeColor="text1"/>
          <w:sz w:val="18"/>
          <w:szCs w:val="18"/>
        </w:rPr>
        <w:t xml:space="preserve"> Vol. 8 No 1, 2020. p-ISSN: 2338-8811, e-ISSN: 2548-8937</w:t>
      </w:r>
    </w:p>
    <w:p w14:paraId="3D425218" w14:textId="77777777" w:rsidR="00A83ADA" w:rsidRPr="004428A9" w:rsidRDefault="00A83ADA" w:rsidP="00A83ADA">
      <w:pPr>
        <w:ind w:left="284" w:hanging="284"/>
        <w:rPr>
          <w:color w:val="000000" w:themeColor="text1"/>
          <w:sz w:val="18"/>
          <w:szCs w:val="18"/>
          <w:lang w:val="id-ID"/>
        </w:rPr>
      </w:pPr>
      <w:r w:rsidRPr="004428A9">
        <w:rPr>
          <w:bCs/>
          <w:color w:val="000000" w:themeColor="text1"/>
          <w:sz w:val="18"/>
          <w:szCs w:val="18"/>
        </w:rPr>
        <w:t xml:space="preserve">[2] </w:t>
      </w:r>
      <w:r w:rsidRPr="004428A9">
        <w:rPr>
          <w:color w:val="000000" w:themeColor="text1"/>
          <w:sz w:val="18"/>
          <w:szCs w:val="18"/>
          <w:lang w:val="id-ID"/>
        </w:rPr>
        <w:t xml:space="preserve">Slamet, Y., 2006. </w:t>
      </w:r>
      <w:r w:rsidRPr="004428A9">
        <w:rPr>
          <w:i/>
          <w:color w:val="000000" w:themeColor="text1"/>
          <w:sz w:val="18"/>
          <w:szCs w:val="18"/>
          <w:lang w:val="id-ID"/>
        </w:rPr>
        <w:t>Metode Penelitian Sosial</w:t>
      </w:r>
      <w:r w:rsidRPr="004428A9">
        <w:rPr>
          <w:color w:val="000000" w:themeColor="text1"/>
          <w:sz w:val="18"/>
          <w:szCs w:val="18"/>
          <w:lang w:val="id-ID"/>
        </w:rPr>
        <w:t>. Universitas Sebelas Maret, Surakarta</w:t>
      </w:r>
    </w:p>
    <w:p w14:paraId="3454409B" w14:textId="77777777" w:rsidR="00A83ADA" w:rsidRPr="004428A9" w:rsidRDefault="00A83ADA" w:rsidP="00A83ADA">
      <w:pPr>
        <w:ind w:left="284" w:hanging="284"/>
        <w:rPr>
          <w:bCs/>
          <w:color w:val="000000" w:themeColor="text1"/>
          <w:sz w:val="18"/>
          <w:szCs w:val="18"/>
        </w:rPr>
      </w:pPr>
      <w:r w:rsidRPr="004428A9">
        <w:rPr>
          <w:bCs/>
          <w:color w:val="000000" w:themeColor="text1"/>
          <w:sz w:val="18"/>
          <w:szCs w:val="18"/>
        </w:rPr>
        <w:t xml:space="preserve">[3] Falero, E.M., and S.G. Alonzo. 1995. </w:t>
      </w:r>
      <w:r w:rsidRPr="004428A9">
        <w:rPr>
          <w:bCs/>
          <w:i/>
          <w:iCs/>
          <w:color w:val="000000" w:themeColor="text1"/>
          <w:sz w:val="18"/>
          <w:szCs w:val="18"/>
        </w:rPr>
        <w:t>Quantitative Techniques in Landscape Planning. CRC Press Inc</w:t>
      </w:r>
      <w:r w:rsidRPr="004428A9">
        <w:rPr>
          <w:bCs/>
          <w:color w:val="000000" w:themeColor="text1"/>
          <w:sz w:val="18"/>
          <w:szCs w:val="18"/>
        </w:rPr>
        <w:t>. USA. 273 p.</w:t>
      </w:r>
    </w:p>
    <w:p w14:paraId="1F3F44A4" w14:textId="77777777" w:rsidR="00A83ADA" w:rsidRPr="004428A9" w:rsidRDefault="00A83ADA" w:rsidP="00A83ADA">
      <w:pPr>
        <w:ind w:left="284" w:hanging="284"/>
        <w:rPr>
          <w:bCs/>
          <w:color w:val="000000" w:themeColor="text1"/>
          <w:sz w:val="18"/>
          <w:szCs w:val="18"/>
        </w:rPr>
      </w:pPr>
      <w:r w:rsidRPr="004428A9">
        <w:rPr>
          <w:bCs/>
          <w:color w:val="000000" w:themeColor="text1"/>
          <w:sz w:val="18"/>
          <w:szCs w:val="18"/>
        </w:rPr>
        <w:t xml:space="preserve">[4] Steinitz, C. 1990. </w:t>
      </w:r>
      <w:r w:rsidRPr="004428A9">
        <w:rPr>
          <w:bCs/>
          <w:i/>
          <w:iCs/>
          <w:color w:val="000000" w:themeColor="text1"/>
          <w:sz w:val="18"/>
          <w:szCs w:val="18"/>
        </w:rPr>
        <w:t xml:space="preserve">Toward a </w:t>
      </w:r>
      <w:proofErr w:type="gramStart"/>
      <w:r w:rsidRPr="004428A9">
        <w:rPr>
          <w:bCs/>
          <w:i/>
          <w:iCs/>
          <w:color w:val="000000" w:themeColor="text1"/>
          <w:sz w:val="18"/>
          <w:szCs w:val="18"/>
        </w:rPr>
        <w:t>Sustainable  Landscape</w:t>
      </w:r>
      <w:proofErr w:type="gramEnd"/>
      <w:r w:rsidRPr="004428A9">
        <w:rPr>
          <w:bCs/>
          <w:i/>
          <w:iCs/>
          <w:color w:val="000000" w:themeColor="text1"/>
          <w:sz w:val="18"/>
          <w:szCs w:val="18"/>
        </w:rPr>
        <w:t xml:space="preserve"> With High Visual Preference and High Ecological Integrity : The Loop Road in Acadia National Park, U.S.A. Landscape Urban Planning.</w:t>
      </w:r>
      <w:r w:rsidRPr="004428A9">
        <w:rPr>
          <w:bCs/>
          <w:color w:val="000000" w:themeColor="text1"/>
          <w:sz w:val="18"/>
          <w:szCs w:val="18"/>
        </w:rPr>
        <w:t xml:space="preserve"> 19:213-250 p.</w:t>
      </w:r>
    </w:p>
    <w:p w14:paraId="5939023F" w14:textId="77777777" w:rsidR="00A83ADA" w:rsidRPr="004428A9" w:rsidRDefault="00A83ADA" w:rsidP="00A83ADA">
      <w:pPr>
        <w:ind w:left="284" w:hanging="284"/>
        <w:rPr>
          <w:bCs/>
          <w:color w:val="000000" w:themeColor="text1"/>
          <w:sz w:val="18"/>
          <w:szCs w:val="18"/>
          <w:lang w:val="fr-FR"/>
        </w:rPr>
      </w:pPr>
      <w:r w:rsidRPr="004428A9">
        <w:rPr>
          <w:bCs/>
          <w:color w:val="000000" w:themeColor="text1"/>
          <w:sz w:val="18"/>
          <w:szCs w:val="18"/>
        </w:rPr>
        <w:t xml:space="preserve">[5] Daniel, T.C., and R.S. Boster., 1976. </w:t>
      </w:r>
      <w:r w:rsidRPr="004428A9">
        <w:rPr>
          <w:bCs/>
          <w:i/>
          <w:iCs/>
          <w:color w:val="000000" w:themeColor="text1"/>
          <w:sz w:val="18"/>
          <w:szCs w:val="18"/>
        </w:rPr>
        <w:t xml:space="preserve">Measuring Landscape </w:t>
      </w:r>
      <w:proofErr w:type="gramStart"/>
      <w:r w:rsidRPr="004428A9">
        <w:rPr>
          <w:bCs/>
          <w:i/>
          <w:iCs/>
          <w:color w:val="000000" w:themeColor="text1"/>
          <w:sz w:val="18"/>
          <w:szCs w:val="18"/>
        </w:rPr>
        <w:t>Aesthetics :</w:t>
      </w:r>
      <w:proofErr w:type="gramEnd"/>
      <w:r w:rsidRPr="004428A9">
        <w:rPr>
          <w:bCs/>
          <w:i/>
          <w:iCs/>
          <w:color w:val="000000" w:themeColor="text1"/>
          <w:sz w:val="18"/>
          <w:szCs w:val="18"/>
        </w:rPr>
        <w:t xml:space="preserve"> The Scenic Beauty Estimation Method. </w:t>
      </w:r>
      <w:r w:rsidRPr="004428A9">
        <w:rPr>
          <w:bCs/>
          <w:i/>
          <w:iCs/>
          <w:color w:val="000000" w:themeColor="text1"/>
          <w:sz w:val="18"/>
          <w:szCs w:val="18"/>
          <w:lang w:val="fr-FR"/>
        </w:rPr>
        <w:t xml:space="preserve">USDA Forest Service </w:t>
      </w:r>
      <w:proofErr w:type="spellStart"/>
      <w:r w:rsidRPr="004428A9">
        <w:rPr>
          <w:bCs/>
          <w:i/>
          <w:iCs/>
          <w:color w:val="000000" w:themeColor="text1"/>
          <w:sz w:val="18"/>
          <w:szCs w:val="18"/>
          <w:lang w:val="fr-FR"/>
        </w:rPr>
        <w:t>Research</w:t>
      </w:r>
      <w:proofErr w:type="spellEnd"/>
      <w:r w:rsidRPr="004428A9">
        <w:rPr>
          <w:bCs/>
          <w:i/>
          <w:iCs/>
          <w:color w:val="000000" w:themeColor="text1"/>
          <w:sz w:val="18"/>
          <w:szCs w:val="18"/>
          <w:lang w:val="fr-FR"/>
        </w:rPr>
        <w:t xml:space="preserve"> Paper </w:t>
      </w:r>
      <w:r w:rsidRPr="004428A9">
        <w:rPr>
          <w:bCs/>
          <w:color w:val="000000" w:themeColor="text1"/>
          <w:sz w:val="18"/>
          <w:szCs w:val="18"/>
          <w:lang w:val="fr-FR"/>
        </w:rPr>
        <w:t>RM-167.66p.</w:t>
      </w:r>
    </w:p>
    <w:p w14:paraId="7B180D57" w14:textId="77777777" w:rsidR="00A83ADA" w:rsidRPr="004428A9" w:rsidRDefault="00A83ADA" w:rsidP="00A83ADA">
      <w:pPr>
        <w:ind w:left="284" w:hanging="284"/>
        <w:rPr>
          <w:color w:val="000000" w:themeColor="text1"/>
          <w:sz w:val="18"/>
          <w:szCs w:val="18"/>
        </w:rPr>
      </w:pPr>
      <w:r w:rsidRPr="004428A9">
        <w:rPr>
          <w:color w:val="000000" w:themeColor="text1"/>
          <w:sz w:val="18"/>
          <w:szCs w:val="18"/>
        </w:rPr>
        <w:t xml:space="preserve">[6] Dharma, Putu Nala Viswa; </w:t>
      </w:r>
      <w:proofErr w:type="spellStart"/>
      <w:r w:rsidRPr="004428A9">
        <w:rPr>
          <w:color w:val="000000" w:themeColor="text1"/>
          <w:sz w:val="18"/>
          <w:szCs w:val="18"/>
        </w:rPr>
        <w:t>Widjadja</w:t>
      </w:r>
      <w:proofErr w:type="spellEnd"/>
      <w:r w:rsidRPr="004428A9">
        <w:rPr>
          <w:color w:val="000000" w:themeColor="text1"/>
          <w:sz w:val="18"/>
          <w:szCs w:val="18"/>
        </w:rPr>
        <w:t xml:space="preserve">, </w:t>
      </w:r>
      <w:proofErr w:type="spellStart"/>
      <w:r w:rsidRPr="004428A9">
        <w:rPr>
          <w:color w:val="000000" w:themeColor="text1"/>
          <w:sz w:val="18"/>
          <w:szCs w:val="18"/>
        </w:rPr>
        <w:t>Hinijati</w:t>
      </w:r>
      <w:proofErr w:type="spellEnd"/>
      <w:r w:rsidRPr="004428A9">
        <w:rPr>
          <w:color w:val="000000" w:themeColor="text1"/>
          <w:sz w:val="18"/>
          <w:szCs w:val="18"/>
        </w:rPr>
        <w:t xml:space="preserve">; </w:t>
      </w:r>
      <w:proofErr w:type="spellStart"/>
      <w:r w:rsidRPr="004428A9">
        <w:rPr>
          <w:color w:val="000000" w:themeColor="text1"/>
          <w:sz w:val="18"/>
          <w:szCs w:val="18"/>
        </w:rPr>
        <w:t>Besila</w:t>
      </w:r>
      <w:proofErr w:type="spellEnd"/>
      <w:r w:rsidRPr="004428A9">
        <w:rPr>
          <w:color w:val="000000" w:themeColor="text1"/>
          <w:sz w:val="18"/>
          <w:szCs w:val="18"/>
        </w:rPr>
        <w:t xml:space="preserve">, </w:t>
      </w:r>
      <w:proofErr w:type="spellStart"/>
      <w:r w:rsidRPr="004428A9">
        <w:rPr>
          <w:color w:val="000000" w:themeColor="text1"/>
          <w:sz w:val="18"/>
          <w:szCs w:val="18"/>
        </w:rPr>
        <w:t>Qurrotu’Aini</w:t>
      </w:r>
      <w:proofErr w:type="spellEnd"/>
      <w:r w:rsidRPr="004428A9">
        <w:rPr>
          <w:color w:val="000000" w:themeColor="text1"/>
          <w:sz w:val="18"/>
          <w:szCs w:val="18"/>
        </w:rPr>
        <w:t xml:space="preserve">; 2021. </w:t>
      </w:r>
      <w:proofErr w:type="spellStart"/>
      <w:r w:rsidRPr="004428A9">
        <w:rPr>
          <w:color w:val="000000" w:themeColor="text1"/>
          <w:sz w:val="18"/>
          <w:szCs w:val="18"/>
        </w:rPr>
        <w:t>Penilaian</w:t>
      </w:r>
      <w:proofErr w:type="spellEnd"/>
      <w:r w:rsidRPr="004428A9">
        <w:rPr>
          <w:color w:val="000000" w:themeColor="text1"/>
          <w:sz w:val="18"/>
          <w:szCs w:val="18"/>
        </w:rPr>
        <w:t xml:space="preserve"> </w:t>
      </w:r>
      <w:proofErr w:type="spellStart"/>
      <w:r w:rsidRPr="004428A9">
        <w:rPr>
          <w:color w:val="000000" w:themeColor="text1"/>
          <w:sz w:val="18"/>
          <w:szCs w:val="18"/>
        </w:rPr>
        <w:t>Kualitas</w:t>
      </w:r>
      <w:proofErr w:type="spellEnd"/>
      <w:r w:rsidRPr="004428A9">
        <w:rPr>
          <w:color w:val="000000" w:themeColor="text1"/>
          <w:sz w:val="18"/>
          <w:szCs w:val="18"/>
        </w:rPr>
        <w:t xml:space="preserve"> Visual </w:t>
      </w:r>
      <w:proofErr w:type="spellStart"/>
      <w:r w:rsidRPr="004428A9">
        <w:rPr>
          <w:color w:val="000000" w:themeColor="text1"/>
          <w:sz w:val="18"/>
          <w:szCs w:val="18"/>
        </w:rPr>
        <w:t>Sebagai</w:t>
      </w:r>
      <w:proofErr w:type="spellEnd"/>
      <w:r w:rsidRPr="004428A9">
        <w:rPr>
          <w:color w:val="000000" w:themeColor="text1"/>
          <w:sz w:val="18"/>
          <w:szCs w:val="18"/>
        </w:rPr>
        <w:t xml:space="preserve"> Dasar </w:t>
      </w:r>
      <w:proofErr w:type="spellStart"/>
      <w:r w:rsidRPr="004428A9">
        <w:rPr>
          <w:color w:val="000000" w:themeColor="text1"/>
          <w:sz w:val="18"/>
          <w:szCs w:val="18"/>
        </w:rPr>
        <w:t>Pengembangan</w:t>
      </w:r>
      <w:proofErr w:type="spellEnd"/>
      <w:r w:rsidRPr="004428A9">
        <w:rPr>
          <w:color w:val="000000" w:themeColor="text1"/>
          <w:sz w:val="18"/>
          <w:szCs w:val="18"/>
        </w:rPr>
        <w:t xml:space="preserve"> </w:t>
      </w:r>
      <w:proofErr w:type="spellStart"/>
      <w:r w:rsidRPr="004428A9">
        <w:rPr>
          <w:color w:val="000000" w:themeColor="text1"/>
          <w:sz w:val="18"/>
          <w:szCs w:val="18"/>
        </w:rPr>
        <w:t>Perancangan</w:t>
      </w:r>
      <w:proofErr w:type="spellEnd"/>
      <w:r w:rsidRPr="004428A9">
        <w:rPr>
          <w:color w:val="000000" w:themeColor="text1"/>
          <w:sz w:val="18"/>
          <w:szCs w:val="18"/>
        </w:rPr>
        <w:t xml:space="preserve"> </w:t>
      </w:r>
      <w:proofErr w:type="spellStart"/>
      <w:r w:rsidRPr="004428A9">
        <w:rPr>
          <w:color w:val="000000" w:themeColor="text1"/>
          <w:sz w:val="18"/>
          <w:szCs w:val="18"/>
        </w:rPr>
        <w:t>Lanskap</w:t>
      </w:r>
      <w:proofErr w:type="spellEnd"/>
      <w:r w:rsidRPr="004428A9">
        <w:rPr>
          <w:color w:val="000000" w:themeColor="text1"/>
          <w:sz w:val="18"/>
          <w:szCs w:val="18"/>
        </w:rPr>
        <w:t xml:space="preserve"> </w:t>
      </w:r>
      <w:proofErr w:type="spellStart"/>
      <w:r w:rsidRPr="004428A9">
        <w:rPr>
          <w:color w:val="000000" w:themeColor="text1"/>
          <w:sz w:val="18"/>
          <w:szCs w:val="18"/>
        </w:rPr>
        <w:t>Objek</w:t>
      </w:r>
      <w:proofErr w:type="spellEnd"/>
      <w:r w:rsidRPr="004428A9">
        <w:rPr>
          <w:color w:val="000000" w:themeColor="text1"/>
          <w:sz w:val="18"/>
          <w:szCs w:val="18"/>
        </w:rPr>
        <w:t xml:space="preserve"> </w:t>
      </w:r>
      <w:proofErr w:type="spellStart"/>
      <w:r w:rsidRPr="004428A9">
        <w:rPr>
          <w:color w:val="000000" w:themeColor="text1"/>
          <w:sz w:val="18"/>
          <w:szCs w:val="18"/>
        </w:rPr>
        <w:t>Wisata</w:t>
      </w:r>
      <w:proofErr w:type="spellEnd"/>
      <w:r w:rsidRPr="004428A9">
        <w:rPr>
          <w:color w:val="000000" w:themeColor="text1"/>
          <w:sz w:val="18"/>
          <w:szCs w:val="18"/>
        </w:rPr>
        <w:t xml:space="preserve"> Desa </w:t>
      </w:r>
      <w:proofErr w:type="spellStart"/>
      <w:r w:rsidRPr="004428A9">
        <w:rPr>
          <w:color w:val="000000" w:themeColor="text1"/>
          <w:sz w:val="18"/>
          <w:szCs w:val="18"/>
        </w:rPr>
        <w:t>Budaya</w:t>
      </w:r>
      <w:proofErr w:type="spellEnd"/>
      <w:r w:rsidRPr="004428A9">
        <w:rPr>
          <w:color w:val="000000" w:themeColor="text1"/>
          <w:sz w:val="18"/>
          <w:szCs w:val="18"/>
        </w:rPr>
        <w:t xml:space="preserve"> </w:t>
      </w:r>
      <w:proofErr w:type="spellStart"/>
      <w:r w:rsidRPr="004428A9">
        <w:rPr>
          <w:color w:val="000000" w:themeColor="text1"/>
          <w:sz w:val="18"/>
          <w:szCs w:val="18"/>
        </w:rPr>
        <w:t>Kertalangu</w:t>
      </w:r>
      <w:proofErr w:type="spellEnd"/>
      <w:r w:rsidRPr="004428A9">
        <w:rPr>
          <w:color w:val="000000" w:themeColor="text1"/>
          <w:sz w:val="18"/>
          <w:szCs w:val="18"/>
        </w:rPr>
        <w:t xml:space="preserve">, Bali. </w:t>
      </w:r>
      <w:proofErr w:type="spellStart"/>
      <w:r w:rsidRPr="004428A9">
        <w:rPr>
          <w:i/>
          <w:iCs/>
          <w:color w:val="000000" w:themeColor="text1"/>
          <w:sz w:val="18"/>
          <w:szCs w:val="18"/>
        </w:rPr>
        <w:t>Jurnal</w:t>
      </w:r>
      <w:proofErr w:type="spellEnd"/>
      <w:r w:rsidRPr="004428A9">
        <w:rPr>
          <w:i/>
          <w:iCs/>
          <w:color w:val="000000" w:themeColor="text1"/>
          <w:sz w:val="18"/>
          <w:szCs w:val="18"/>
        </w:rPr>
        <w:t xml:space="preserve"> </w:t>
      </w:r>
      <w:proofErr w:type="spellStart"/>
      <w:r w:rsidRPr="004428A9">
        <w:rPr>
          <w:i/>
          <w:iCs/>
          <w:color w:val="000000" w:themeColor="text1"/>
          <w:sz w:val="18"/>
          <w:szCs w:val="18"/>
        </w:rPr>
        <w:t>Lanskap</w:t>
      </w:r>
      <w:proofErr w:type="spellEnd"/>
      <w:r w:rsidRPr="004428A9">
        <w:rPr>
          <w:i/>
          <w:iCs/>
          <w:color w:val="000000" w:themeColor="text1"/>
          <w:sz w:val="18"/>
          <w:szCs w:val="18"/>
        </w:rPr>
        <w:t xml:space="preserve"> Indonesia</w:t>
      </w:r>
      <w:r w:rsidRPr="004428A9">
        <w:rPr>
          <w:color w:val="000000" w:themeColor="text1"/>
          <w:sz w:val="18"/>
          <w:szCs w:val="18"/>
        </w:rPr>
        <w:t>, volume 13 no.</w:t>
      </w:r>
      <w:proofErr w:type="gramStart"/>
      <w:r w:rsidRPr="004428A9">
        <w:rPr>
          <w:color w:val="000000" w:themeColor="text1"/>
          <w:sz w:val="18"/>
          <w:szCs w:val="18"/>
        </w:rPr>
        <w:t>1;</w:t>
      </w:r>
      <w:r w:rsidRPr="004428A9">
        <w:rPr>
          <w:color w:val="000000" w:themeColor="text1"/>
          <w:sz w:val="18"/>
          <w:szCs w:val="18"/>
          <w:shd w:val="clear" w:color="auto" w:fill="FFFFFF"/>
        </w:rPr>
        <w:t xml:space="preserve">  </w:t>
      </w:r>
      <w:proofErr w:type="spellStart"/>
      <w:r w:rsidRPr="004428A9">
        <w:rPr>
          <w:color w:val="000000" w:themeColor="text1"/>
          <w:sz w:val="18"/>
          <w:szCs w:val="18"/>
          <w:shd w:val="clear" w:color="auto" w:fill="FFFFFF"/>
        </w:rPr>
        <w:t>Arsitektur</w:t>
      </w:r>
      <w:proofErr w:type="spellEnd"/>
      <w:proofErr w:type="gramEnd"/>
      <w:r w:rsidRPr="004428A9">
        <w:rPr>
          <w:color w:val="000000" w:themeColor="text1"/>
          <w:sz w:val="18"/>
          <w:szCs w:val="18"/>
          <w:shd w:val="clear" w:color="auto" w:fill="FFFFFF"/>
        </w:rPr>
        <w:t xml:space="preserve"> </w:t>
      </w:r>
      <w:proofErr w:type="spellStart"/>
      <w:r w:rsidRPr="004428A9">
        <w:rPr>
          <w:color w:val="000000" w:themeColor="text1"/>
          <w:sz w:val="18"/>
          <w:szCs w:val="18"/>
          <w:shd w:val="clear" w:color="auto" w:fill="FFFFFF"/>
        </w:rPr>
        <w:t>Lanskap</w:t>
      </w:r>
      <w:proofErr w:type="spellEnd"/>
      <w:r w:rsidRPr="004428A9">
        <w:rPr>
          <w:color w:val="000000" w:themeColor="text1"/>
          <w:sz w:val="18"/>
          <w:szCs w:val="18"/>
          <w:shd w:val="clear" w:color="auto" w:fill="FFFFFF"/>
        </w:rPr>
        <w:t>, IPB, Bogor; h. 27-32</w:t>
      </w:r>
    </w:p>
    <w:p w14:paraId="64C4B65E" w14:textId="77777777" w:rsidR="00A83ADA" w:rsidRPr="004428A9" w:rsidRDefault="00A83ADA" w:rsidP="00A83ADA">
      <w:pPr>
        <w:ind w:left="284" w:hanging="284"/>
        <w:rPr>
          <w:bCs/>
          <w:color w:val="000000" w:themeColor="text1"/>
          <w:sz w:val="18"/>
          <w:szCs w:val="18"/>
        </w:rPr>
      </w:pPr>
      <w:r w:rsidRPr="004428A9">
        <w:rPr>
          <w:bCs/>
          <w:color w:val="000000" w:themeColor="text1"/>
          <w:sz w:val="18"/>
          <w:szCs w:val="18"/>
        </w:rPr>
        <w:t xml:space="preserve">[7] Yu, K. 1994. </w:t>
      </w:r>
      <w:r w:rsidRPr="004428A9">
        <w:rPr>
          <w:bCs/>
          <w:i/>
          <w:iCs/>
          <w:color w:val="000000" w:themeColor="text1"/>
          <w:sz w:val="18"/>
          <w:szCs w:val="18"/>
        </w:rPr>
        <w:t xml:space="preserve">Cultural Variation in Landscape </w:t>
      </w:r>
      <w:proofErr w:type="gramStart"/>
      <w:r w:rsidRPr="004428A9">
        <w:rPr>
          <w:bCs/>
          <w:i/>
          <w:iCs/>
          <w:color w:val="000000" w:themeColor="text1"/>
          <w:sz w:val="18"/>
          <w:szCs w:val="18"/>
        </w:rPr>
        <w:t>Preference :</w:t>
      </w:r>
      <w:proofErr w:type="gramEnd"/>
      <w:r w:rsidRPr="004428A9">
        <w:rPr>
          <w:bCs/>
          <w:i/>
          <w:iCs/>
          <w:color w:val="000000" w:themeColor="text1"/>
          <w:sz w:val="18"/>
          <w:szCs w:val="18"/>
        </w:rPr>
        <w:t xml:space="preserve"> Comparisons Among Chinese Sub-Group and Western Design Expert. Landscape and Urban Planning</w:t>
      </w:r>
      <w:r w:rsidRPr="004428A9">
        <w:rPr>
          <w:bCs/>
          <w:color w:val="000000" w:themeColor="text1"/>
          <w:sz w:val="18"/>
          <w:szCs w:val="18"/>
        </w:rPr>
        <w:t xml:space="preserve"> 32. 107 – 126 p.</w:t>
      </w:r>
    </w:p>
    <w:p w14:paraId="69952669" w14:textId="77777777" w:rsidR="00A83ADA" w:rsidRPr="004428A9" w:rsidRDefault="00A83ADA" w:rsidP="00A83ADA">
      <w:pPr>
        <w:ind w:left="284" w:hanging="284"/>
        <w:rPr>
          <w:color w:val="000000" w:themeColor="text1"/>
          <w:sz w:val="18"/>
          <w:szCs w:val="18"/>
        </w:rPr>
      </w:pPr>
      <w:r w:rsidRPr="004428A9">
        <w:rPr>
          <w:color w:val="000000" w:themeColor="text1"/>
          <w:sz w:val="18"/>
          <w:szCs w:val="18"/>
        </w:rPr>
        <w:lastRenderedPageBreak/>
        <w:t xml:space="preserve">[8] </w:t>
      </w:r>
      <w:proofErr w:type="spellStart"/>
      <w:r w:rsidRPr="004428A9">
        <w:rPr>
          <w:color w:val="000000" w:themeColor="text1"/>
          <w:sz w:val="18"/>
          <w:szCs w:val="18"/>
        </w:rPr>
        <w:t>Subadyo</w:t>
      </w:r>
      <w:proofErr w:type="spellEnd"/>
      <w:r w:rsidRPr="004428A9">
        <w:rPr>
          <w:color w:val="000000" w:themeColor="text1"/>
          <w:sz w:val="18"/>
          <w:szCs w:val="18"/>
        </w:rPr>
        <w:t xml:space="preserve">, A.T., 2009. </w:t>
      </w:r>
      <w:proofErr w:type="spellStart"/>
      <w:r w:rsidRPr="004428A9">
        <w:rPr>
          <w:color w:val="000000" w:themeColor="text1"/>
          <w:sz w:val="18"/>
          <w:szCs w:val="18"/>
        </w:rPr>
        <w:t>Penilaian</w:t>
      </w:r>
      <w:proofErr w:type="spellEnd"/>
      <w:r w:rsidRPr="004428A9">
        <w:rPr>
          <w:color w:val="000000" w:themeColor="text1"/>
          <w:sz w:val="18"/>
          <w:szCs w:val="18"/>
        </w:rPr>
        <w:t xml:space="preserve"> </w:t>
      </w:r>
      <w:proofErr w:type="spellStart"/>
      <w:r w:rsidRPr="004428A9">
        <w:rPr>
          <w:color w:val="000000" w:themeColor="text1"/>
          <w:sz w:val="18"/>
          <w:szCs w:val="18"/>
        </w:rPr>
        <w:t>Estetika</w:t>
      </w:r>
      <w:proofErr w:type="spellEnd"/>
      <w:r w:rsidRPr="004428A9">
        <w:rPr>
          <w:color w:val="000000" w:themeColor="text1"/>
          <w:sz w:val="18"/>
          <w:szCs w:val="18"/>
        </w:rPr>
        <w:t xml:space="preserve"> Visual </w:t>
      </w:r>
      <w:proofErr w:type="spellStart"/>
      <w:r w:rsidRPr="004428A9">
        <w:rPr>
          <w:color w:val="000000" w:themeColor="text1"/>
          <w:sz w:val="18"/>
          <w:szCs w:val="18"/>
        </w:rPr>
        <w:t>Lansekap</w:t>
      </w:r>
      <w:proofErr w:type="spellEnd"/>
      <w:r w:rsidRPr="004428A9">
        <w:rPr>
          <w:color w:val="000000" w:themeColor="text1"/>
          <w:sz w:val="18"/>
          <w:szCs w:val="18"/>
        </w:rPr>
        <w:t xml:space="preserve"> </w:t>
      </w:r>
      <w:proofErr w:type="spellStart"/>
      <w:r w:rsidRPr="004428A9">
        <w:rPr>
          <w:color w:val="000000" w:themeColor="text1"/>
          <w:sz w:val="18"/>
          <w:szCs w:val="18"/>
        </w:rPr>
        <w:t>Koridor</w:t>
      </w:r>
      <w:proofErr w:type="spellEnd"/>
      <w:r w:rsidRPr="004428A9">
        <w:rPr>
          <w:color w:val="000000" w:themeColor="text1"/>
          <w:sz w:val="18"/>
          <w:szCs w:val="18"/>
        </w:rPr>
        <w:t xml:space="preserve"> Jalan di Kawasan Civic Center </w:t>
      </w:r>
      <w:proofErr w:type="spellStart"/>
      <w:r w:rsidRPr="004428A9">
        <w:rPr>
          <w:color w:val="000000" w:themeColor="text1"/>
          <w:sz w:val="18"/>
          <w:szCs w:val="18"/>
        </w:rPr>
        <w:t>Tugu</w:t>
      </w:r>
      <w:proofErr w:type="spellEnd"/>
      <w:r w:rsidRPr="004428A9">
        <w:rPr>
          <w:color w:val="000000" w:themeColor="text1"/>
          <w:sz w:val="18"/>
          <w:szCs w:val="18"/>
        </w:rPr>
        <w:t xml:space="preserve"> Alun-Alun Bunder Kota Malang. </w:t>
      </w:r>
      <w:proofErr w:type="spellStart"/>
      <w:r w:rsidRPr="004428A9">
        <w:rPr>
          <w:i/>
          <w:iCs/>
          <w:color w:val="000000" w:themeColor="text1"/>
          <w:sz w:val="18"/>
          <w:szCs w:val="18"/>
        </w:rPr>
        <w:t>Jurnal</w:t>
      </w:r>
      <w:proofErr w:type="spellEnd"/>
      <w:r w:rsidRPr="004428A9">
        <w:rPr>
          <w:i/>
          <w:iCs/>
          <w:color w:val="000000" w:themeColor="text1"/>
          <w:sz w:val="18"/>
          <w:szCs w:val="18"/>
        </w:rPr>
        <w:t xml:space="preserve"> Tesa </w:t>
      </w:r>
      <w:proofErr w:type="spellStart"/>
      <w:r w:rsidRPr="004428A9">
        <w:rPr>
          <w:i/>
          <w:iCs/>
          <w:color w:val="000000" w:themeColor="text1"/>
          <w:sz w:val="18"/>
          <w:szCs w:val="18"/>
        </w:rPr>
        <w:t>Arsitektur</w:t>
      </w:r>
      <w:proofErr w:type="spellEnd"/>
      <w:r w:rsidRPr="004428A9">
        <w:rPr>
          <w:color w:val="000000" w:themeColor="text1"/>
          <w:sz w:val="18"/>
          <w:szCs w:val="18"/>
        </w:rPr>
        <w:t xml:space="preserve">, Volume 7 no. 1 Juni 2009. </w:t>
      </w:r>
      <w:proofErr w:type="spellStart"/>
      <w:r w:rsidRPr="004428A9">
        <w:rPr>
          <w:color w:val="000000" w:themeColor="text1"/>
          <w:sz w:val="18"/>
          <w:szCs w:val="18"/>
          <w:shd w:val="clear" w:color="auto" w:fill="FFFFFF"/>
        </w:rPr>
        <w:t>Fakultas</w:t>
      </w:r>
      <w:proofErr w:type="spellEnd"/>
      <w:r w:rsidRPr="004428A9">
        <w:rPr>
          <w:color w:val="000000" w:themeColor="text1"/>
          <w:sz w:val="18"/>
          <w:szCs w:val="18"/>
          <w:shd w:val="clear" w:color="auto" w:fill="FFFFFF"/>
        </w:rPr>
        <w:t xml:space="preserve"> </w:t>
      </w:r>
      <w:proofErr w:type="spellStart"/>
      <w:r w:rsidRPr="004428A9">
        <w:rPr>
          <w:color w:val="000000" w:themeColor="text1"/>
          <w:sz w:val="18"/>
          <w:szCs w:val="18"/>
          <w:shd w:val="clear" w:color="auto" w:fill="FFFFFF"/>
        </w:rPr>
        <w:t>Arsitektur</w:t>
      </w:r>
      <w:proofErr w:type="spellEnd"/>
      <w:r w:rsidRPr="004428A9">
        <w:rPr>
          <w:color w:val="000000" w:themeColor="text1"/>
          <w:sz w:val="18"/>
          <w:szCs w:val="18"/>
          <w:shd w:val="clear" w:color="auto" w:fill="FFFFFF"/>
        </w:rPr>
        <w:t xml:space="preserve"> dan Desain, Universitas </w:t>
      </w:r>
      <w:proofErr w:type="spellStart"/>
      <w:r w:rsidRPr="004428A9">
        <w:rPr>
          <w:color w:val="000000" w:themeColor="text1"/>
          <w:sz w:val="18"/>
          <w:szCs w:val="18"/>
          <w:shd w:val="clear" w:color="auto" w:fill="FFFFFF"/>
        </w:rPr>
        <w:t>Katolik</w:t>
      </w:r>
      <w:proofErr w:type="spellEnd"/>
      <w:r w:rsidRPr="004428A9">
        <w:rPr>
          <w:color w:val="000000" w:themeColor="text1"/>
          <w:sz w:val="18"/>
          <w:szCs w:val="18"/>
          <w:shd w:val="clear" w:color="auto" w:fill="FFFFFF"/>
        </w:rPr>
        <w:t xml:space="preserve"> </w:t>
      </w:r>
      <w:proofErr w:type="spellStart"/>
      <w:r w:rsidRPr="004428A9">
        <w:rPr>
          <w:color w:val="000000" w:themeColor="text1"/>
          <w:sz w:val="18"/>
          <w:szCs w:val="18"/>
          <w:shd w:val="clear" w:color="auto" w:fill="FFFFFF"/>
        </w:rPr>
        <w:t>Soegijapranata</w:t>
      </w:r>
      <w:proofErr w:type="spellEnd"/>
      <w:r w:rsidRPr="004428A9">
        <w:rPr>
          <w:color w:val="000000" w:themeColor="text1"/>
          <w:sz w:val="18"/>
          <w:szCs w:val="18"/>
          <w:shd w:val="clear" w:color="auto" w:fill="FFFFFF"/>
        </w:rPr>
        <w:t>, Semarang; h. 16-25</w:t>
      </w:r>
    </w:p>
    <w:p w14:paraId="79423FD6" w14:textId="0DA85500" w:rsidR="00AC78AC" w:rsidRPr="00606587" w:rsidRDefault="00AC78AC" w:rsidP="00A83ADA">
      <w:pPr>
        <w:pStyle w:val="referenceitem"/>
        <w:numPr>
          <w:ilvl w:val="0"/>
          <w:numId w:val="0"/>
        </w:numPr>
        <w:ind w:left="341" w:hanging="114"/>
      </w:pPr>
    </w:p>
    <w:sectPr w:rsidR="00AC78AC" w:rsidRPr="00606587" w:rsidSect="009F7FCE">
      <w:headerReference w:type="even" r:id="rId8"/>
      <w:headerReference w:type="default" r:id="rId9"/>
      <w:pgSz w:w="11906" w:h="16838" w:code="9"/>
      <w:pgMar w:top="2948" w:right="2494" w:bottom="2948" w:left="2494" w:header="2381" w:footer="2324" w:gutter="0"/>
      <w:cols w:space="227"/>
      <w:titlePg/>
      <w:docGrid w:linePitch="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723EC" w14:textId="77777777" w:rsidR="0020073B" w:rsidRDefault="0020073B">
      <w:r>
        <w:separator/>
      </w:r>
    </w:p>
  </w:endnote>
  <w:endnote w:type="continuationSeparator" w:id="0">
    <w:p w14:paraId="468C42DD" w14:textId="77777777" w:rsidR="0020073B" w:rsidRDefault="00200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844A4" w14:textId="77777777" w:rsidR="0020073B" w:rsidRDefault="0020073B" w:rsidP="009F7FCE">
      <w:pPr>
        <w:ind w:firstLine="0"/>
      </w:pPr>
      <w:r>
        <w:separator/>
      </w:r>
    </w:p>
  </w:footnote>
  <w:footnote w:type="continuationSeparator" w:id="0">
    <w:p w14:paraId="3E79A4AE" w14:textId="77777777" w:rsidR="0020073B" w:rsidRDefault="0020073B" w:rsidP="009F7FCE">
      <w:pPr>
        <w:ind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81B0E" w14:textId="77777777" w:rsidR="009B2539" w:rsidRDefault="009B2539" w:rsidP="00F321B4">
    <w:pPr>
      <w:pStyle w:val="Header"/>
    </w:pPr>
    <w:r>
      <w:fldChar w:fldCharType="begin"/>
    </w:r>
    <w:r>
      <w:instrText>PAGE   \* MERGEFORMAT</w:instrText>
    </w:r>
    <w:r>
      <w:fldChar w:fldCharType="separate"/>
    </w:r>
    <w:r w:rsidR="00DC2CA9">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5E5EA" w14:textId="77777777" w:rsidR="002D48C5" w:rsidRDefault="002D48C5" w:rsidP="002D48C5">
    <w:pPr>
      <w:pStyle w:val="Header"/>
      <w:jc w:val="right"/>
    </w:pPr>
    <w:r>
      <w:fldChar w:fldCharType="begin"/>
    </w:r>
    <w:r>
      <w:instrText>PAGE   \* MERGEFORMAT</w:instrText>
    </w:r>
    <w:r>
      <w:fldChar w:fldCharType="separate"/>
    </w:r>
    <w:r w:rsidR="001A02F0">
      <w:rPr>
        <w:noProof/>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397F84"/>
    <w:multiLevelType w:val="multilevel"/>
    <w:tmpl w:val="77162394"/>
    <w:styleLink w:val="itemization1"/>
    <w:lvl w:ilvl="0">
      <w:start w:val="1"/>
      <w:numFmt w:val="bullet"/>
      <w:pStyle w:val="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1" w15:restartNumberingAfterBreak="0">
    <w:nsid w:val="6F404C9F"/>
    <w:multiLevelType w:val="multilevel"/>
    <w:tmpl w:val="BEDA5F46"/>
    <w:styleLink w:val="itemization2"/>
    <w:lvl w:ilvl="0">
      <w:start w:val="1"/>
      <w:numFmt w:val="bullet"/>
      <w:pStyle w:val="dashitem"/>
      <w:lvlText w:val="─"/>
      <w:lvlJc w:val="left"/>
      <w:pPr>
        <w:tabs>
          <w:tab w:val="num" w:pos="227"/>
        </w:tabs>
        <w:ind w:left="227" w:hanging="227"/>
      </w:pPr>
      <w:rPr>
        <w:rFonts w:ascii="Times New Roman" w:hAnsi="Times New Roman" w:cs="Times New Roman"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680"/>
        </w:tabs>
        <w:ind w:left="680" w:hanging="226"/>
      </w:pPr>
      <w:rPr>
        <w:rFonts w:ascii="Times New Roman" w:hAnsi="Times New Roman" w:cs="Times New Roman" w:hint="default"/>
      </w:rPr>
    </w:lvl>
    <w:lvl w:ilvl="3">
      <w:start w:val="1"/>
      <w:numFmt w:val="bullet"/>
      <w:lvlText w:val="■"/>
      <w:lvlJc w:val="left"/>
      <w:pPr>
        <w:tabs>
          <w:tab w:val="num" w:pos="907"/>
        </w:tabs>
        <w:ind w:left="907" w:hanging="227"/>
      </w:pPr>
      <w:rPr>
        <w:rFonts w:ascii="Times New Roman" w:hAnsi="Times New Roman" w:cs="Times New Roman" w:hint="default"/>
      </w:rPr>
    </w:lvl>
    <w:lvl w:ilvl="4">
      <w:start w:val="1"/>
      <w:numFmt w:val="bullet"/>
      <w:lvlText w:val="○"/>
      <w:lvlJc w:val="left"/>
      <w:pPr>
        <w:tabs>
          <w:tab w:val="num" w:pos="1134"/>
        </w:tabs>
        <w:ind w:left="1134" w:hanging="227"/>
      </w:pPr>
      <w:rPr>
        <w:rFonts w:ascii="Times New Roman" w:hAnsi="Times New Roman" w:cs="Times New Roman" w:hint="default"/>
      </w:rPr>
    </w:lvl>
    <w:lvl w:ilvl="5">
      <w:start w:val="1"/>
      <w:numFmt w:val="bullet"/>
      <w:lvlText w:val="■"/>
      <w:lvlJc w:val="left"/>
      <w:pPr>
        <w:tabs>
          <w:tab w:val="num" w:pos="1361"/>
        </w:tabs>
        <w:ind w:left="1361" w:hanging="227"/>
      </w:pPr>
      <w:rPr>
        <w:rFonts w:ascii="Times New Roman" w:hAnsi="Times New Roman" w:cs="Times New Roman"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
      <w:lvlJc w:val="left"/>
      <w:pPr>
        <w:tabs>
          <w:tab w:val="num" w:pos="1814"/>
        </w:tabs>
        <w:ind w:left="1814" w:hanging="226"/>
      </w:pPr>
      <w:rPr>
        <w:rFonts w:ascii="Times New Roman" w:hAnsi="Times New Roman" w:cs="Times New Roman" w:hint="default"/>
      </w:rPr>
    </w:lvl>
    <w:lvl w:ilvl="8">
      <w:start w:val="1"/>
      <w:numFmt w:val="bullet"/>
      <w:lvlText w:val="■"/>
      <w:lvlJc w:val="left"/>
      <w:pPr>
        <w:tabs>
          <w:tab w:val="num" w:pos="2041"/>
        </w:tabs>
        <w:ind w:left="2041" w:hanging="227"/>
      </w:pPr>
      <w:rPr>
        <w:rFonts w:ascii="Times New Roman" w:hAnsi="Times New Roman" w:cs="Times New Roman" w:hint="default"/>
      </w:rPr>
    </w:lvl>
  </w:abstractNum>
  <w:abstractNum w:abstractNumId="2" w15:restartNumberingAfterBreak="0">
    <w:nsid w:val="7738779A"/>
    <w:multiLevelType w:val="multilevel"/>
    <w:tmpl w:val="77EC1FB2"/>
    <w:styleLink w:val="headings"/>
    <w:lvl w:ilvl="0">
      <w:start w:val="1"/>
      <w:numFmt w:val="decimal"/>
      <w:pStyle w:val="heading1"/>
      <w:lvlText w:val="%1"/>
      <w:lvlJc w:val="left"/>
      <w:pPr>
        <w:tabs>
          <w:tab w:val="num" w:pos="1843"/>
        </w:tabs>
        <w:ind w:left="1843"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7B274BC8"/>
    <w:multiLevelType w:val="multilevel"/>
    <w:tmpl w:val="72E65396"/>
    <w:styleLink w:val="arabnumitem"/>
    <w:lvl w:ilvl="0">
      <w:start w:val="1"/>
      <w:numFmt w:val="decimal"/>
      <w:lvlRestart w:val="0"/>
      <w:pStyle w:val="numitem"/>
      <w:lvlText w:val="%1."/>
      <w:lvlJc w:val="right"/>
      <w:pPr>
        <w:tabs>
          <w:tab w:val="num" w:pos="0"/>
        </w:tabs>
        <w:ind w:left="227" w:hanging="57"/>
      </w:pPr>
      <w:rPr>
        <w:rFonts w:hint="default"/>
      </w:rPr>
    </w:lvl>
    <w:lvl w:ilvl="1">
      <w:start w:val="1"/>
      <w:numFmt w:val="lowerLetter"/>
      <w:lvlText w:val="%2."/>
      <w:lvlJc w:val="left"/>
      <w:pPr>
        <w:tabs>
          <w:tab w:val="num" w:pos="227"/>
        </w:tabs>
        <w:ind w:left="454" w:hanging="227"/>
      </w:pPr>
      <w:rPr>
        <w:rFonts w:hint="default"/>
      </w:rPr>
    </w:lvl>
    <w:lvl w:ilvl="2">
      <w:start w:val="1"/>
      <w:numFmt w:val="decimal"/>
      <w:lvlText w:val="(%3)"/>
      <w:lvlJc w:val="left"/>
      <w:pPr>
        <w:tabs>
          <w:tab w:val="num" w:pos="454"/>
        </w:tabs>
        <w:ind w:left="794" w:hanging="340"/>
      </w:pPr>
      <w:rPr>
        <w:rFonts w:hint="default"/>
      </w:rPr>
    </w:lvl>
    <w:lvl w:ilvl="3">
      <w:start w:val="1"/>
      <w:numFmt w:val="lowerRoman"/>
      <w:lvlText w:val="%4."/>
      <w:lvlJc w:val="left"/>
      <w:pPr>
        <w:tabs>
          <w:tab w:val="num" w:pos="794"/>
        </w:tabs>
        <w:ind w:left="1077" w:hanging="283"/>
      </w:pPr>
      <w:rPr>
        <w:rFonts w:hint="default"/>
      </w:rPr>
    </w:lvl>
    <w:lvl w:ilvl="4">
      <w:start w:val="1"/>
      <w:numFmt w:val="lowerLetter"/>
      <w:lvlText w:val="(%5)"/>
      <w:lvlJc w:val="left"/>
      <w:pPr>
        <w:tabs>
          <w:tab w:val="num" w:pos="1077"/>
        </w:tabs>
        <w:ind w:left="1360" w:hanging="283"/>
      </w:pPr>
      <w:rPr>
        <w:rFonts w:hint="default"/>
      </w:rPr>
    </w:lvl>
    <w:lvl w:ilvl="5">
      <w:start w:val="1"/>
      <w:numFmt w:val="upperLetter"/>
      <w:lvlText w:val="%6."/>
      <w:lvlJc w:val="left"/>
      <w:pPr>
        <w:tabs>
          <w:tab w:val="num" w:pos="1360"/>
        </w:tabs>
        <w:ind w:left="1700" w:hanging="340"/>
      </w:pPr>
      <w:rPr>
        <w:rFonts w:hint="default"/>
      </w:rPr>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D9521C8"/>
    <w:multiLevelType w:val="multilevel"/>
    <w:tmpl w:val="F35CB8F2"/>
    <w:styleLink w:val="referencelist"/>
    <w:lvl w:ilvl="0">
      <w:start w:val="1"/>
      <w:numFmt w:val="decimal"/>
      <w:pStyle w:val="referenceitem"/>
      <w:lvlText w:val="%1."/>
      <w:lvlJc w:val="right"/>
      <w:pPr>
        <w:tabs>
          <w:tab w:val="num" w:pos="341"/>
        </w:tabs>
        <w:ind w:left="341" w:hanging="114"/>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num w:numId="1" w16cid:durableId="2048942884">
    <w:abstractNumId w:val="0"/>
  </w:num>
  <w:num w:numId="2" w16cid:durableId="1812209552">
    <w:abstractNumId w:val="0"/>
  </w:num>
  <w:num w:numId="3" w16cid:durableId="1379014763">
    <w:abstractNumId w:val="1"/>
  </w:num>
  <w:num w:numId="4" w16cid:durableId="156500410">
    <w:abstractNumId w:val="1"/>
  </w:num>
  <w:num w:numId="5" w16cid:durableId="174223583">
    <w:abstractNumId w:val="3"/>
  </w:num>
  <w:num w:numId="6" w16cid:durableId="2122069779">
    <w:abstractNumId w:val="3"/>
  </w:num>
  <w:num w:numId="7" w16cid:durableId="776758433">
    <w:abstractNumId w:val="2"/>
  </w:num>
  <w:num w:numId="8" w16cid:durableId="422337799">
    <w:abstractNumId w:val="4"/>
  </w:num>
  <w:num w:numId="9" w16cid:durableId="64500890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227"/>
  <w:autoHyphenation/>
  <w:hyphenationZone w:val="400"/>
  <w:doNotHyphenateCaps/>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A3NDEytLA0MbIwNzJV0lEKTi0uzszPAykwqgUAJtGEzywAAAA="/>
  </w:docVars>
  <w:rsids>
    <w:rsidRoot w:val="009F7FCE"/>
    <w:rsid w:val="001A02F0"/>
    <w:rsid w:val="001F3B94"/>
    <w:rsid w:val="0020073B"/>
    <w:rsid w:val="002D48C5"/>
    <w:rsid w:val="003268BA"/>
    <w:rsid w:val="00383830"/>
    <w:rsid w:val="003A698D"/>
    <w:rsid w:val="00430675"/>
    <w:rsid w:val="005C38DB"/>
    <w:rsid w:val="0080511F"/>
    <w:rsid w:val="008F2D4C"/>
    <w:rsid w:val="009930E4"/>
    <w:rsid w:val="009B2539"/>
    <w:rsid w:val="009F7FCE"/>
    <w:rsid w:val="00A67C6D"/>
    <w:rsid w:val="00A83ADA"/>
    <w:rsid w:val="00AC78AC"/>
    <w:rsid w:val="00B23481"/>
    <w:rsid w:val="00D44D8D"/>
    <w:rsid w:val="00D6676F"/>
    <w:rsid w:val="00DC2CA9"/>
    <w:rsid w:val="00E603C7"/>
    <w:rsid w:val="00F321B4"/>
    <w:rsid w:val="00F606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4C836D"/>
  <w15:docId w15:val="{DC35E815-F4A7-4A70-81E7-0CBD55CFA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line="240" w:lineRule="atLeast"/>
      </w:pPr>
    </w:pPrDefault>
  </w:docDefaults>
  <w:latentStyles w:defLockedState="0" w:defUIPriority="0" w:defSemiHidden="0" w:defUnhideWhenUsed="0" w:defQFormat="0" w:count="376">
    <w:lsdException w:name="Normal" w:qFormat="1"/>
    <w:lsdException w:name="heading 1" w:semiHidden="1"/>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iPriority="99"/>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7667"/>
    <w:pPr>
      <w:overflowPunct w:val="0"/>
      <w:autoSpaceDE w:val="0"/>
      <w:autoSpaceDN w:val="0"/>
      <w:adjustRightInd w:val="0"/>
      <w:ind w:firstLine="227"/>
      <w:jc w:val="both"/>
      <w:textAlignment w:val="baseline"/>
    </w:pPr>
  </w:style>
  <w:style w:type="paragraph" w:styleId="Heading10">
    <w:name w:val="heading 1"/>
    <w:basedOn w:val="Normal"/>
    <w:next w:val="p1a"/>
    <w:semiHidden/>
    <w:unhideWhenUsed/>
    <w:qFormat/>
    <w:pPr>
      <w:keepNext/>
      <w:keepLines/>
      <w:suppressAutoHyphens/>
      <w:spacing w:before="360" w:after="240" w:line="300" w:lineRule="atLeast"/>
      <w:ind w:left="567" w:hanging="567"/>
      <w:jc w:val="left"/>
      <w:outlineLvl w:val="0"/>
    </w:pPr>
    <w:rPr>
      <w:b/>
      <w:sz w:val="24"/>
    </w:rPr>
  </w:style>
  <w:style w:type="paragraph" w:styleId="Heading20">
    <w:name w:val="heading 2"/>
    <w:basedOn w:val="Normal"/>
    <w:next w:val="p1a"/>
    <w:semiHidden/>
    <w:unhideWhenUsed/>
    <w:qFormat/>
    <w:pPr>
      <w:keepNext/>
      <w:keepLines/>
      <w:suppressAutoHyphens/>
      <w:spacing w:before="360" w:after="160"/>
      <w:ind w:left="567" w:hanging="567"/>
      <w:jc w:val="left"/>
      <w:outlineLvl w:val="1"/>
    </w:pPr>
    <w:rPr>
      <w:b/>
    </w:rPr>
  </w:style>
  <w:style w:type="paragraph" w:styleId="Heading3">
    <w:name w:val="heading 3"/>
    <w:basedOn w:val="Normal"/>
    <w:next w:val="Normal"/>
    <w:qFormat/>
    <w:pPr>
      <w:spacing w:before="360"/>
      <w:ind w:firstLine="0"/>
      <w:outlineLvl w:val="2"/>
    </w:pPr>
  </w:style>
  <w:style w:type="paragraph" w:styleId="Heading4">
    <w:name w:val="heading 4"/>
    <w:basedOn w:val="Normal"/>
    <w:next w:val="Normal"/>
    <w:qFormat/>
    <w:pPr>
      <w:spacing w:before="240"/>
      <w:ind w:firstLine="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pPr>
      <w:spacing w:before="600" w:after="360" w:line="220" w:lineRule="atLeast"/>
      <w:ind w:left="567" w:right="567"/>
      <w:contextualSpacing/>
    </w:pPr>
    <w:rPr>
      <w:sz w:val="18"/>
    </w:rPr>
  </w:style>
  <w:style w:type="paragraph" w:customStyle="1" w:styleId="address">
    <w:name w:val="address"/>
    <w:basedOn w:val="Normal"/>
    <w:pPr>
      <w:spacing w:after="200" w:line="220" w:lineRule="atLeast"/>
      <w:ind w:firstLine="0"/>
      <w:contextualSpacing/>
      <w:jc w:val="center"/>
    </w:pPr>
    <w:rPr>
      <w:sz w:val="18"/>
    </w:rPr>
  </w:style>
  <w:style w:type="numbering" w:customStyle="1" w:styleId="arabnumitem">
    <w:name w:val="arabnumitem"/>
    <w:basedOn w:val="NoList"/>
    <w:pPr>
      <w:numPr>
        <w:numId w:val="5"/>
      </w:numPr>
    </w:pPr>
  </w:style>
  <w:style w:type="paragraph" w:customStyle="1" w:styleId="author">
    <w:name w:val="author"/>
    <w:basedOn w:val="Normal"/>
    <w:next w:val="address"/>
    <w:pPr>
      <w:spacing w:after="200" w:line="220" w:lineRule="atLeast"/>
      <w:ind w:firstLine="0"/>
      <w:jc w:val="center"/>
    </w:pPr>
  </w:style>
  <w:style w:type="paragraph" w:customStyle="1" w:styleId="bulletitem">
    <w:name w:val="bulletitem"/>
    <w:basedOn w:val="Normal"/>
    <w:pPr>
      <w:numPr>
        <w:numId w:val="2"/>
      </w:numPr>
      <w:spacing w:before="160" w:after="160"/>
      <w:contextualSpacing/>
    </w:pPr>
  </w:style>
  <w:style w:type="paragraph" w:customStyle="1" w:styleId="dashitem">
    <w:name w:val="dashitem"/>
    <w:basedOn w:val="Normal"/>
    <w:pPr>
      <w:numPr>
        <w:numId w:val="4"/>
      </w:numPr>
      <w:spacing w:before="160" w:after="160"/>
      <w:contextualSpacing/>
    </w:pPr>
  </w:style>
  <w:style w:type="character" w:customStyle="1" w:styleId="e-mail">
    <w:name w:val="e-mail"/>
    <w:basedOn w:val="DefaultParagraphFont"/>
    <w:rPr>
      <w:rFonts w:ascii="Courier" w:hAnsi="Courier"/>
      <w:noProof/>
    </w:rPr>
  </w:style>
  <w:style w:type="paragraph" w:customStyle="1" w:styleId="equation">
    <w:name w:val="equation"/>
    <w:basedOn w:val="Normal"/>
    <w:next w:val="Normal"/>
    <w:pPr>
      <w:tabs>
        <w:tab w:val="center" w:pos="3289"/>
        <w:tab w:val="right" w:pos="6917"/>
      </w:tabs>
      <w:spacing w:before="160" w:after="160"/>
      <w:ind w:firstLine="0"/>
    </w:pPr>
  </w:style>
  <w:style w:type="paragraph" w:customStyle="1" w:styleId="figurecaption">
    <w:name w:val="figurecaption"/>
    <w:basedOn w:val="Normal"/>
    <w:next w:val="Normal"/>
    <w:pPr>
      <w:keepLines/>
      <w:spacing w:before="120" w:after="240" w:line="220" w:lineRule="atLeast"/>
      <w:ind w:firstLine="0"/>
      <w:jc w:val="center"/>
    </w:pPr>
    <w:rPr>
      <w:sz w:val="18"/>
    </w:rPr>
  </w:style>
  <w:style w:type="character" w:styleId="FootnoteReference">
    <w:name w:val="footnote reference"/>
    <w:basedOn w:val="DefaultParagraphFont"/>
    <w:semiHidden/>
    <w:unhideWhenUsed/>
    <w:rPr>
      <w:position w:val="0"/>
      <w:vertAlign w:val="superscript"/>
    </w:rPr>
  </w:style>
  <w:style w:type="paragraph" w:styleId="Footer">
    <w:name w:val="footer"/>
    <w:basedOn w:val="Normal"/>
    <w:unhideWhenUsed/>
  </w:style>
  <w:style w:type="paragraph" w:customStyle="1" w:styleId="heading1">
    <w:name w:val="heading1"/>
    <w:basedOn w:val="Normal"/>
    <w:next w:val="p1a"/>
    <w:qFormat/>
    <w:pPr>
      <w:keepNext/>
      <w:keepLines/>
      <w:numPr>
        <w:numId w:val="7"/>
      </w:numPr>
      <w:tabs>
        <w:tab w:val="clear" w:pos="1843"/>
        <w:tab w:val="num" w:pos="567"/>
      </w:tabs>
      <w:suppressAutoHyphens/>
      <w:spacing w:before="360" w:after="240" w:line="300" w:lineRule="atLeast"/>
      <w:ind w:left="567"/>
      <w:jc w:val="left"/>
      <w:outlineLvl w:val="0"/>
    </w:pPr>
    <w:rPr>
      <w:b/>
      <w:sz w:val="24"/>
    </w:rPr>
  </w:style>
  <w:style w:type="paragraph" w:customStyle="1" w:styleId="heading2">
    <w:name w:val="heading2"/>
    <w:basedOn w:val="Normal"/>
    <w:next w:val="p1a"/>
    <w:qFormat/>
    <w:pPr>
      <w:keepNext/>
      <w:keepLines/>
      <w:numPr>
        <w:ilvl w:val="1"/>
        <w:numId w:val="7"/>
      </w:numPr>
      <w:suppressAutoHyphens/>
      <w:spacing w:before="360" w:after="160"/>
      <w:jc w:val="left"/>
      <w:outlineLvl w:val="1"/>
    </w:pPr>
    <w:rPr>
      <w:b/>
    </w:rPr>
  </w:style>
  <w:style w:type="character" w:customStyle="1" w:styleId="heading30">
    <w:name w:val="heading3"/>
    <w:basedOn w:val="DefaultParagraphFont"/>
    <w:rPr>
      <w:b/>
    </w:rPr>
  </w:style>
  <w:style w:type="character" w:customStyle="1" w:styleId="heading40">
    <w:name w:val="heading4"/>
    <w:basedOn w:val="DefaultParagraphFont"/>
    <w:rPr>
      <w:i/>
    </w:rPr>
  </w:style>
  <w:style w:type="numbering" w:customStyle="1" w:styleId="headings">
    <w:name w:val="headings"/>
    <w:basedOn w:val="arabnumitem"/>
    <w:pPr>
      <w:numPr>
        <w:numId w:val="7"/>
      </w:numPr>
    </w:pPr>
  </w:style>
  <w:style w:type="character" w:styleId="Hyperlink">
    <w:name w:val="Hyperlink"/>
    <w:basedOn w:val="DefaultParagraphFont"/>
    <w:semiHidden/>
    <w:unhideWhenUsed/>
    <w:rPr>
      <w:color w:val="auto"/>
      <w:u w:val="none"/>
    </w:rPr>
  </w:style>
  <w:style w:type="paragraph" w:customStyle="1" w:styleId="image">
    <w:name w:val="image"/>
    <w:basedOn w:val="Normal"/>
    <w:next w:val="Normal"/>
    <w:pPr>
      <w:spacing w:before="240" w:after="120"/>
      <w:ind w:firstLine="0"/>
      <w:jc w:val="center"/>
    </w:pPr>
  </w:style>
  <w:style w:type="numbering" w:customStyle="1" w:styleId="itemization1">
    <w:name w:val="itemization1"/>
    <w:basedOn w:val="NoList"/>
    <w:pPr>
      <w:numPr>
        <w:numId w:val="1"/>
      </w:numPr>
    </w:pPr>
  </w:style>
  <w:style w:type="numbering" w:customStyle="1" w:styleId="itemization2">
    <w:name w:val="itemization2"/>
    <w:basedOn w:val="NoList"/>
    <w:pPr>
      <w:numPr>
        <w:numId w:val="3"/>
      </w:numPr>
    </w:pPr>
  </w:style>
  <w:style w:type="paragraph" w:customStyle="1" w:styleId="keywords">
    <w:name w:val="keywords"/>
    <w:basedOn w:val="abstract"/>
    <w:next w:val="heading1"/>
    <w:pPr>
      <w:spacing w:before="220"/>
      <w:ind w:firstLine="0"/>
      <w:contextualSpacing w:val="0"/>
      <w:jc w:val="left"/>
    </w:pPr>
  </w:style>
  <w:style w:type="paragraph" w:styleId="Header">
    <w:name w:val="header"/>
    <w:basedOn w:val="Normal"/>
    <w:unhideWhenUsed/>
    <w:pPr>
      <w:tabs>
        <w:tab w:val="center" w:pos="4536"/>
        <w:tab w:val="right" w:pos="9072"/>
      </w:tabs>
      <w:ind w:firstLine="0"/>
    </w:pPr>
    <w:rPr>
      <w:sz w:val="18"/>
      <w:szCs w:val="18"/>
    </w:rPr>
  </w:style>
  <w:style w:type="paragraph" w:customStyle="1" w:styleId="numitem">
    <w:name w:val="numitem"/>
    <w:basedOn w:val="Normal"/>
    <w:pPr>
      <w:numPr>
        <w:numId w:val="6"/>
      </w:numPr>
      <w:spacing w:before="160" w:after="160"/>
      <w:contextualSpacing/>
    </w:pPr>
  </w:style>
  <w:style w:type="paragraph" w:customStyle="1" w:styleId="p1a">
    <w:name w:val="p1a"/>
    <w:basedOn w:val="Normal"/>
    <w:next w:val="Normal"/>
    <w:pPr>
      <w:ind w:firstLine="0"/>
    </w:pPr>
  </w:style>
  <w:style w:type="paragraph" w:customStyle="1" w:styleId="programcode">
    <w:name w:val="programcode"/>
    <w:basedOn w:val="Normal"/>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spacing w:before="160" w:after="160"/>
      <w:ind w:firstLine="0"/>
      <w:contextualSpacing/>
      <w:jc w:val="left"/>
    </w:pPr>
    <w:rPr>
      <w:rFonts w:ascii="Courier" w:hAnsi="Courier"/>
    </w:rPr>
  </w:style>
  <w:style w:type="paragraph" w:customStyle="1" w:styleId="referenceitem">
    <w:name w:val="referenceitem"/>
    <w:basedOn w:val="Normal"/>
    <w:pPr>
      <w:numPr>
        <w:numId w:val="9"/>
      </w:numPr>
      <w:spacing w:line="220" w:lineRule="atLeast"/>
    </w:pPr>
    <w:rPr>
      <w:sz w:val="18"/>
    </w:rPr>
  </w:style>
  <w:style w:type="numbering" w:customStyle="1" w:styleId="referencelist">
    <w:name w:val="referencelist"/>
    <w:basedOn w:val="NoList"/>
    <w:semiHidden/>
    <w:pPr>
      <w:numPr>
        <w:numId w:val="8"/>
      </w:numPr>
    </w:pPr>
  </w:style>
  <w:style w:type="paragraph" w:customStyle="1" w:styleId="runninghead-left">
    <w:name w:val="running head - left"/>
    <w:basedOn w:val="Normal"/>
    <w:pPr>
      <w:ind w:firstLine="0"/>
      <w:jc w:val="left"/>
    </w:pPr>
    <w:rPr>
      <w:sz w:val="18"/>
      <w:szCs w:val="18"/>
    </w:rPr>
  </w:style>
  <w:style w:type="paragraph" w:customStyle="1" w:styleId="runninghead-right">
    <w:name w:val="running head - right"/>
    <w:basedOn w:val="Normal"/>
    <w:pPr>
      <w:ind w:firstLine="0"/>
      <w:jc w:val="right"/>
    </w:pPr>
    <w:rPr>
      <w:bCs/>
      <w:sz w:val="18"/>
      <w:szCs w:val="18"/>
    </w:rPr>
  </w:style>
  <w:style w:type="character" w:styleId="PageNumber">
    <w:name w:val="page number"/>
    <w:basedOn w:val="DefaultParagraphFont"/>
    <w:semiHidden/>
    <w:unhideWhenUsed/>
    <w:rPr>
      <w:sz w:val="18"/>
    </w:rPr>
  </w:style>
  <w:style w:type="paragraph" w:customStyle="1" w:styleId="papertitle">
    <w:name w:val="papertitle"/>
    <w:basedOn w:val="Normal"/>
    <w:next w:val="author"/>
    <w:pPr>
      <w:keepNext/>
      <w:keepLines/>
      <w:suppressAutoHyphens/>
      <w:spacing w:after="480" w:line="360" w:lineRule="atLeast"/>
      <w:ind w:firstLine="0"/>
      <w:jc w:val="center"/>
    </w:pPr>
    <w:rPr>
      <w:b/>
      <w:sz w:val="28"/>
    </w:rPr>
  </w:style>
  <w:style w:type="paragraph" w:customStyle="1" w:styleId="papersubtitle">
    <w:name w:val="papersubtitle"/>
    <w:basedOn w:val="papertitle"/>
    <w:next w:val="author"/>
    <w:pPr>
      <w:spacing w:before="120" w:line="280" w:lineRule="atLeast"/>
    </w:pPr>
    <w:rPr>
      <w:sz w:val="24"/>
    </w:rPr>
  </w:style>
  <w:style w:type="paragraph" w:customStyle="1" w:styleId="tablecaption">
    <w:name w:val="tablecaption"/>
    <w:basedOn w:val="Normal"/>
    <w:next w:val="Normal"/>
    <w:pPr>
      <w:keepNext/>
      <w:keepLines/>
      <w:spacing w:before="240" w:after="120" w:line="220" w:lineRule="atLeast"/>
      <w:ind w:firstLine="0"/>
      <w:jc w:val="center"/>
    </w:pPr>
    <w:rPr>
      <w:sz w:val="18"/>
    </w:rPr>
  </w:style>
  <w:style w:type="character" w:customStyle="1" w:styleId="url">
    <w:name w:val="url"/>
    <w:basedOn w:val="DefaultParagraphFont"/>
    <w:rPr>
      <w:rFonts w:ascii="Courier" w:hAnsi="Courier"/>
      <w:noProof/>
    </w:rPr>
  </w:style>
  <w:style w:type="character" w:customStyle="1" w:styleId="ORCID">
    <w:name w:val="ORCID"/>
    <w:basedOn w:val="DefaultParagraphFont"/>
    <w:rPr>
      <w:position w:val="0"/>
      <w:vertAlign w:val="superscript"/>
    </w:rPr>
  </w:style>
  <w:style w:type="paragraph" w:styleId="FootnoteText">
    <w:name w:val="footnote text"/>
    <w:basedOn w:val="Normal"/>
    <w:semiHidden/>
    <w:pPr>
      <w:spacing w:line="220" w:lineRule="atLeast"/>
      <w:ind w:left="227" w:hanging="227"/>
    </w:pPr>
    <w:rPr>
      <w:sz w:val="18"/>
    </w:rPr>
  </w:style>
  <w:style w:type="paragraph" w:customStyle="1" w:styleId="ReferenceLine">
    <w:name w:val="ReferenceLine"/>
    <w:basedOn w:val="p1a"/>
    <w:semiHidden/>
    <w:unhideWhenUsed/>
    <w:pPr>
      <w:spacing w:line="200" w:lineRule="exact"/>
    </w:pPr>
    <w:rPr>
      <w:sz w:val="16"/>
    </w:rPr>
  </w:style>
  <w:style w:type="paragraph" w:customStyle="1" w:styleId="Affiliation">
    <w:name w:val="Affiliation"/>
    <w:uiPriority w:val="99"/>
    <w:rsid w:val="001F3B94"/>
    <w:pPr>
      <w:spacing w:line="240" w:lineRule="auto"/>
      <w:jc w:val="center"/>
    </w:pPr>
    <w:rPr>
      <w:lang w:val="en"/>
    </w:rPr>
  </w:style>
  <w:style w:type="character" w:customStyle="1" w:styleId="y2iqfc">
    <w:name w:val="y2iqfc"/>
    <w:basedOn w:val="DefaultParagraphFont"/>
    <w:rsid w:val="001F3B94"/>
  </w:style>
  <w:style w:type="paragraph" w:styleId="HTMLPreformatted">
    <w:name w:val="HTML Preformatted"/>
    <w:basedOn w:val="Normal"/>
    <w:link w:val="HTMLPreformattedChar"/>
    <w:uiPriority w:val="99"/>
    <w:unhideWhenUsed/>
    <w:rsid w:val="00805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40" w:lineRule="auto"/>
      <w:ind w:firstLine="0"/>
      <w:jc w:val="left"/>
      <w:textAlignment w:val="auto"/>
    </w:pPr>
    <w:rPr>
      <w:rFonts w:ascii="Courier New" w:hAnsi="Courier New" w:cs="Courier New"/>
      <w:lang w:val="en-ID" w:eastAsia="en-ID"/>
    </w:rPr>
  </w:style>
  <w:style w:type="character" w:customStyle="1" w:styleId="HTMLPreformattedChar">
    <w:name w:val="HTML Preformatted Char"/>
    <w:basedOn w:val="DefaultParagraphFont"/>
    <w:link w:val="HTMLPreformatted"/>
    <w:uiPriority w:val="99"/>
    <w:rsid w:val="0080511F"/>
    <w:rPr>
      <w:rFonts w:ascii="Courier New" w:hAnsi="Courier New" w:cs="Courier New"/>
      <w:lang w:val="en-ID" w:eastAsia="en-ID"/>
    </w:rPr>
  </w:style>
</w:styles>
</file>

<file path=word/vbaData.xml><?xml version="1.0" encoding="utf-8"?>
<wne:vbaSuppData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e:docEvents>
    <wne:eventDocOpen/>
  </wne:docEvents>
  <wne:mcds>
    <wne:mcd wne:macroName="LN_DOCUMENT.SPLNPROCMACROS.CHECKENSURESTYLES" wne:name="LN_Document.SpLNProcMacros.CheckEnsureStyles" wne:bEncrypt="00" wne:cmg="56"/>
    <wne:mcd wne:macroName="LN_DOCUMENT.SPLNPROCMACROS.RESTOREPAGESETUP" wne:name="LN_Document.SpLNProcMacros.RestorePageSetup" wne:bEncrypt="00" wne:cmg="56"/>
  </wne:mcds>
</wne:vbaSuppData>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vbaProject" Target="vbaProject.bin"/><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vbaProject.bin.rels><?xml version="1.0" encoding="UTF-8" standalone="yes"?>
<Relationships xmlns="http://schemas.openxmlformats.org/package/2006/relationships"><Relationship Id="rId1" Type="http://schemas.microsoft.com/office/2006/relationships/wordVbaData" Target="vbaData.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_rels/customUI14.xml.rels><?xml version="1.0" encoding="UTF-8" standalone="yes"?>
<Relationships xmlns="http://schemas.openxmlformats.org/package/2006/relationships"><Relationship Id="removespace" Type="http://schemas.openxmlformats.org/officeDocument/2006/relationships/image" Target="images/removespace.ICO"/><Relationship Id="ORCID" Type="http://schemas.openxmlformats.org/officeDocument/2006/relationships/image" Target="images/ORCID.ICO"/><Relationship Id="papertitle" Type="http://schemas.openxmlformats.org/officeDocument/2006/relationships/image" Target="images/papertitle.ICO"/><Relationship Id="FigCaption" Type="http://schemas.openxmlformats.org/officeDocument/2006/relationships/image" Target="images/FigCaption16.ICO"/><Relationship Id="addspace" Type="http://schemas.openxmlformats.org/officeDocument/2006/relationships/image" Target="images/addspace.ICO"/><Relationship Id="arrowleft" Type="http://schemas.openxmlformats.org/officeDocument/2006/relationships/image" Target="images/arrowleft.ICO"/><Relationship Id="bulletitem" Type="http://schemas.openxmlformats.org/officeDocument/2006/relationships/image" Target="images/bulletitem.ICO"/><Relationship Id="togglenumbering" Type="http://schemas.openxmlformats.org/officeDocument/2006/relationships/image" Target="images/togglenumbering.ICO"/><Relationship Id="eqnumber" Type="http://schemas.openxmlformats.org/officeDocument/2006/relationships/image" Target="images/eqnumber.ICO"/><Relationship Id="normalspace" Type="http://schemas.openxmlformats.org/officeDocument/2006/relationships/image" Target="images/normalspace.ICO"/><Relationship Id="abstract" Type="http://schemas.openxmlformats.org/officeDocument/2006/relationships/image" Target="images/abstract.ICO"/><Relationship Id="arrowright" Type="http://schemas.openxmlformats.org/officeDocument/2006/relationships/image" Target="images/arrowright.ICO"/><Relationship Id="equation" Type="http://schemas.openxmlformats.org/officeDocument/2006/relationships/image" Target="images/equation.ICO"/><Relationship Id="RedoStyles" Type="http://schemas.openxmlformats.org/officeDocument/2006/relationships/image" Target="images/RedoStyles.ICO"/><Relationship Id="TabCaption" Type="http://schemas.openxmlformats.org/officeDocument/2006/relationships/image" Target="images/TabCaption16.ICO"/><Relationship Id="normal" Type="http://schemas.openxmlformats.org/officeDocument/2006/relationships/image" Target="images/normal32.ICO"/><Relationship Id="squeeze" Type="http://schemas.openxmlformats.org/officeDocument/2006/relationships/image" Target="images/squeeze.ICO"/><Relationship Id="expand" Type="http://schemas.openxmlformats.org/officeDocument/2006/relationships/image" Target="images/expand.ICO"/><Relationship Id="InsertImage" Type="http://schemas.openxmlformats.org/officeDocument/2006/relationships/image" Target="images/InsertImage16.ICO"/><Relationship Id="dashitem" Type="http://schemas.openxmlformats.org/officeDocument/2006/relationships/image" Target="images/dashitem.ICO"/><Relationship Id="numitem" Type="http://schemas.openxmlformats.org/officeDocument/2006/relationships/image" Target="images/numitem.ICO"/><Relationship Id="papersubtitle" Type="http://schemas.openxmlformats.org/officeDocument/2006/relationships/image" Target="images/subtitle.ICO"/><Relationship Id="HeaderFooter" Type="http://schemas.openxmlformats.org/officeDocument/2006/relationships/image" Target="images/HeaderFooter.ICO"/></Relationships>
</file>

<file path=customUI/customUI14.xml><?xml version="1.0" encoding="utf-8"?>
<customUI xmlns="http://schemas.microsoft.com/office/2009/07/customui" onLoad="LoadSpProcRibbon">
  <ribbon startFromScratch="false">
    <tabs>
      <tab id="tabSpProc" insertBeforeMso="TabHome" label="Springer Proceedings Macros">
        <group id="grTitlePage" label="Title Page" autoScale="true">
          <button id="btnTitle" label="Title" image="papertitle" size="large" onAction="MakeTitle" screentip="Format selected text as paper title"/>
          <button id="btnSubtitle" label="Subtitle" image="papersubtitle" size="large" onAction="MakeSubtitle" screentip="Format selected text as paper subtitle (optional)"/>
          <button id="btnAuthor" label="Author" imageMso="DistributionListSelectMembers" size="large" onAction="MakeAuthor" screentip="Format selected text as paper author(s)"/>
          <box id="box1" boxStyle="vertical">
            <button id="btnORCID" label="ORCID" image="ORCID" onAction="MakeORCID" screentip="Format selected text as ORCID id" supertip="Please note that ORCID ids will not be printed. In the online version they will be replaced by icons that are linked to the related ORCID pages."/>
            <button id="btnAddress" label="Address" imageMso="MailMergeAddressBlockInsert" onAction="MakeAddress" screentip="Format selected text as affiliation (including e-mail address, URL)"/>
            <button id="btnEmail" label="E-mail" imageMso="EnvelopesAndLabelsDialog" onAction="MakeEMail" screentip="Format selected text as e-mail address or URL (apply typewriter style)"/>
          </box>
          <button id="btnAbstract" label="Abstract" image="abstract" size="large" onAction="MakeAbstract" screentip="Format selected text as abstract" supertip="If not present, the word 'Abstract' is added at the beginning of the first paragraph."/>
          <button id="btnKeywords" label="Keywords" imageMso="ReviewTrackChanges" size="large" onAction="MakeKeywords" screentip="Format selected text as keywords" supertip="If not present, the word 'Keywords' is added at the beginning of the first paragraph."/>
        </group>
        <group id="grBasicFormats" image="lncs2" label="Basic Formats" autoScale="true">
          <button id="btnH1" label="H1" imageMso="PivotTableLayoutShowInOutlineForm" size="large" onAction="H1" screentip="Format selected text as heading (level 1)"/>
          <button id="btnH2" label="H2" imageMso="PivotTableLayoutShowInCompactForm" size="large" onAction="H2" screentip="Format selected text as heading (level 2)"/>
          <button id="btnH3" label="H3" imageMso="PivotTableLayoutBlankRows" size="large" onAction="H3" screentip="Format selected text as an unnumbered heading (level 3)"/>
          <button id="btnH4" label="H4" imageMso="PivotTableLayoutSubtotals" size="large" onAction="H4" screentip="Format selected text as an unnumbered heading (level 4)"/>
          <box id="box2" boxStyle="vertical">
            <button id="btnBullet" label="Bullet Item" image="bulletitem" onAction="MakeBulletItem" screentip="Format selected text as bullet item(s)" supertip="Please note that bullets are the default for unnumbered lists in Springer proceedings."/>
            <button id="btnDash" label="Dash Item" image="dashitem" onAction="MakeDashItem" screentip="Format selected text as dash item(s)" supertip="Please note that bullets are the default for unnumbered lists in Springer proceedings."/>
            <button id="btnNumbered" label="Num Item" image="numitem" onAction="MakeNumItem" screentip="Format selected text as numbered item(s)"/>
          </box>
          <box id="box3" boxStyle="vertical">
            <button id="btnListLevelUp" label="List Level +" image="arrowright" onAction="ListLevelUp" screentip="Move the selected text one level up in the list hierarchy" supertip="This buttton can be used to create and edit nested lists (numbered and unnumbered)."/>
            <button id="btnListLevelDown" label="List Level -" image="arrowleft" onAction="ListLevelDown" screentip="Move the selected text one level down in the list hierarchy" supertip="This buttton can be used to create and edit nested lists (numbered and unnumbered)."/>
            <button id="btnToggleNum" label=" 1../..n.." image="togglenumbering" onAction="RestartNumbering" screentip="Toggle between restarting and continuing a numbered list" supertip="Applies to numbered lists only."/>
          </box>
          <button id="btnStandard" label="Normal Text" image="normal" size="large" onAction="MakeStandard" screentip="Format the selection as normal text" supertip="This button can change both paragraph format and character style. If applied to a nonstandard paragraph, the standard paragraph format is applied. If applied to a standard paragraph, the standard character style is applied. If you want to both apply the standard paragraph format and remove a nonstandard character style, simply click on the button twice."/>
          <box id="box4" boxStyle="vertical">
            <button id="btnAddSpace" label="Add Space" image="addspace" onAction="AddVerticalSpace" screentip="Add 6 pt (2.1 mm) of vertical space before the selected paragraph."/>
            <button id="btnClearSpace" label="Clear Space" image="removespace" onAction="ClearVerticalSpace" screentip="Clear any vertical space before and after the selected text"/>
            <button id="btnFootnote" label="Footnote" imageMso="FootnoteInsert" onAction="InsertFN" screentip="Add a footnote"/>
          </box>
          <button id="btnReference" label="Reference Item" imageMso="NameManager" size="large" onAction="MakeRefItem" screentip="Format selected text as reference item"/>
        </group>
        <group id="grSpecialFormats" label="Figures, Tables, Equations" autoScale="true">
          <box id="box5" boxStyle="vertical">
            <button id="btnInsImage" label="Insert Image" image="InsertImage" onAction="InsertImage" screentip="Insert an image from a file."/>
            <button id="btnFigure" label="Figure Caption" image="FigCaption" onAction="MakeFigCaption" screentip="Format the selected text as figure caption" supertip="Please note that the figure is numbered with an automatic counter that is updated whenever you reopen the document. A figure caption should always be positioned below the related figure."/>
          </box>
          <separator id="separator1"/>
          <box id="box6" boxStyle="vertical">
            <button id="btnTable" label="Table Caption" image="TabCaption" onAction="MakeTableCaption" screentip="Format the selected text as table caption" supertip="Please note that the table is numbered with an automatic counter that is updated whenever you reopen the document. A table caption should always be positioned above the related table."/>
            <gallery idMso="TableInsertGallery" label="Insert Table"/>
          </box>
          <separator id="separator2"/>
          <button id="btnEquation" label="Displayed Equation" image="equation" size="large" onAction="MakeEquation" screentip="Format the selected text as a displayed equation"/>
          <button id="btnEqCounter" label="Add Eq. Number" image="eqnumber" size="large" onAction="AddEqCounter" screentip="Add an equation number to a selected equation" supertip="The equation numbering is updated whenever you open the document"/>
          <button id="btnProgcode" label="Prog. Code" imageMso="CreateStoredProcedure" size="large" onAction="MakeProgCode" screentip="Format the selected text as program code (typewriter style)"/>
        </group>
        <group id="grRestoreTemplate" label="Template" autoScale="true">
          <button id="btnRestTemplate" label="Check Styles" imageMso="AccessThemesGallery" size="large" onAction="RestoreSettings" screentip="Restore all styles" supertip="Use this button if the original template styles might have been altered or deleted."/>
        </group>
      </tab>
    </tabs>
  </ribbon>
</customUI>
</file>

<file path=docProps/app.xml><?xml version="1.0" encoding="utf-8"?>
<Properties xmlns="http://schemas.openxmlformats.org/officeDocument/2006/extended-properties" xmlns:vt="http://schemas.openxmlformats.org/officeDocument/2006/docPropsVTypes">
  <Template>Normal</Template>
  <TotalTime>135</TotalTime>
  <Pages>6</Pages>
  <Words>2410</Words>
  <Characters>13742</Characters>
  <Application>Microsoft Office Word</Application>
  <DocSecurity>0</DocSecurity>
  <Lines>114</Lines>
  <Paragraphs>32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dataspect IT-Services, Neckargemuend, Germany</Company>
  <LinksUpToDate>false</LinksUpToDate>
  <CharactersWithSpaces>16120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 Richter</dc:creator>
  <dc:description>Formats and macros for Springer Lecture Notes</dc:description>
  <cp:lastModifiedBy>nugrix@gmail.com</cp:lastModifiedBy>
  <cp:revision>4</cp:revision>
  <dcterms:created xsi:type="dcterms:W3CDTF">2023-09-09T06:03:00Z</dcterms:created>
  <dcterms:modified xsi:type="dcterms:W3CDTF">2023-09-09T11:49:00Z</dcterms:modified>
</cp:coreProperties>
</file>